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2F" w:rsidRPr="00F15CC4" w:rsidRDefault="001D582F" w:rsidP="001D582F">
      <w:pPr>
        <w:pStyle w:val="Heading1"/>
        <w:jc w:val="center"/>
        <w:rPr>
          <w:rFonts w:ascii="Calibri" w:hAnsi="Calibri"/>
          <w:i/>
          <w:lang w:val="en-US"/>
        </w:rPr>
      </w:pPr>
      <w:bookmarkStart w:id="0" w:name="_GoBack"/>
      <w:bookmarkEnd w:id="0"/>
      <w:r w:rsidRPr="00240B8E">
        <w:rPr>
          <w:rFonts w:ascii="Calibri" w:hAnsi="Calibri"/>
          <w:i/>
        </w:rPr>
        <w:t>COUNSELING SERVICES</w:t>
      </w:r>
    </w:p>
    <w:p w:rsidR="001D582F" w:rsidRPr="00240B8E" w:rsidRDefault="001D582F" w:rsidP="001D582F">
      <w:pPr>
        <w:jc w:val="center"/>
        <w:rPr>
          <w:b/>
          <w:i/>
          <w:sz w:val="32"/>
        </w:rPr>
      </w:pPr>
      <w:r w:rsidRPr="00240B8E">
        <w:rPr>
          <w:sz w:val="32"/>
        </w:rPr>
        <w:fldChar w:fldCharType="begin"/>
      </w:r>
      <w:r w:rsidRPr="00240B8E">
        <w:rPr>
          <w:sz w:val="32"/>
        </w:rPr>
        <w:instrText>ADVANCE \u7</w:instrText>
      </w:r>
      <w:r w:rsidRPr="00240B8E">
        <w:rPr>
          <w:sz w:val="32"/>
        </w:rPr>
        <w:fldChar w:fldCharType="end"/>
      </w:r>
      <w:r w:rsidRPr="00B27848">
        <w:rPr>
          <w:b/>
          <w:i/>
          <w:sz w:val="28"/>
          <w:szCs w:val="28"/>
        </w:rPr>
        <w:t>Contract and Training Plan: 20-hour Advanced Counseling Practicum</w:t>
      </w:r>
      <w:r>
        <w:rPr>
          <w:b/>
          <w:i/>
          <w:sz w:val="32"/>
        </w:rPr>
        <w:t xml:space="preserve"> </w:t>
      </w:r>
    </w:p>
    <w:p w:rsidR="001D582F" w:rsidRPr="00240B8E" w:rsidRDefault="001D582F" w:rsidP="001D582F">
      <w:pPr>
        <w:rPr>
          <w:b/>
          <w:u w:val="single"/>
        </w:rPr>
      </w:pPr>
      <w:r w:rsidRPr="00240B8E">
        <w:rPr>
          <w:b/>
          <w:u w:val="single"/>
        </w:rPr>
        <w:t>Introduction</w:t>
      </w:r>
    </w:p>
    <w:p w:rsidR="001D582F" w:rsidRPr="005B47B2" w:rsidRDefault="001D582F" w:rsidP="001D582F">
      <w:r>
        <w:t xml:space="preserve">The </w:t>
      </w:r>
      <w:r w:rsidRPr="0013240D">
        <w:rPr>
          <w:i/>
        </w:rPr>
        <w:t>Advanced Counseling Practicum</w:t>
      </w:r>
      <w:r>
        <w:t xml:space="preserve"> </w:t>
      </w:r>
      <w:r w:rsidRPr="005B47B2">
        <w:t xml:space="preserve">at Arizona State University Counseling Services (ASU CS) </w:t>
      </w:r>
      <w:r>
        <w:t>provides</w:t>
      </w:r>
      <w:r w:rsidRPr="005B47B2">
        <w:t xml:space="preserve"> </w:t>
      </w:r>
      <w:r>
        <w:t xml:space="preserve">trainees </w:t>
      </w:r>
      <w:r w:rsidRPr="005B47B2">
        <w:t>supervised cli</w:t>
      </w:r>
      <w:r>
        <w:t xml:space="preserve">nical experience and training. </w:t>
      </w:r>
      <w:r w:rsidRPr="005B47B2">
        <w:t>The agency places a</w:t>
      </w:r>
      <w:r>
        <w:t xml:space="preserve"> strong</w:t>
      </w:r>
      <w:r w:rsidRPr="005B47B2">
        <w:t xml:space="preserve"> commitment on training and </w:t>
      </w:r>
      <w:r>
        <w:t xml:space="preserve">actively works to provide </w:t>
      </w:r>
      <w:r w:rsidRPr="005B47B2">
        <w:t xml:space="preserve">trainees </w:t>
      </w:r>
      <w:r>
        <w:t xml:space="preserve">with </w:t>
      </w:r>
      <w:r w:rsidRPr="005B47B2">
        <w:t xml:space="preserve">experiences </w:t>
      </w:r>
      <w:r>
        <w:t>that will</w:t>
      </w:r>
      <w:r w:rsidRPr="005B47B2">
        <w:t xml:space="preserve"> prepare the</w:t>
      </w:r>
      <w:r>
        <w:t xml:space="preserve">m to work competently and ethically in counseling centers and other mental health settings. </w:t>
      </w:r>
      <w:r w:rsidRPr="005B47B2">
        <w:t xml:space="preserve">The </w:t>
      </w:r>
      <w:r w:rsidRPr="0013240D">
        <w:rPr>
          <w:i/>
        </w:rPr>
        <w:t>Advanced Counseling Practicum</w:t>
      </w:r>
      <w:r>
        <w:t xml:space="preserve"> </w:t>
      </w:r>
      <w:r w:rsidRPr="005B47B2">
        <w:t>consist</w:t>
      </w:r>
      <w:r>
        <w:t>s</w:t>
      </w:r>
      <w:r w:rsidRPr="005B47B2">
        <w:t xml:space="preserve"> primarily of </w:t>
      </w:r>
      <w:r>
        <w:t xml:space="preserve">assessment and </w:t>
      </w:r>
      <w:r w:rsidRPr="005B47B2">
        <w:t xml:space="preserve">individual </w:t>
      </w:r>
      <w:r>
        <w:t>therapy, and</w:t>
      </w:r>
      <w:r w:rsidRPr="005B47B2">
        <w:t xml:space="preserve"> may also include group </w:t>
      </w:r>
      <w:r>
        <w:t>therapy, couples counseling, crisis intervention, and outreach</w:t>
      </w:r>
      <w:r w:rsidRPr="005B47B2">
        <w:t xml:space="preserve"> an</w:t>
      </w:r>
      <w:r>
        <w:t>d consultation activities.</w:t>
      </w:r>
    </w:p>
    <w:p w:rsidR="001D582F" w:rsidRPr="00240B8E" w:rsidRDefault="001D582F" w:rsidP="001D582F">
      <w:r>
        <w:t>Specific</w:t>
      </w:r>
      <w:r w:rsidRPr="005B47B2">
        <w:t xml:space="preserve"> </w:t>
      </w:r>
      <w:r>
        <w:t xml:space="preserve">clinical and training </w:t>
      </w:r>
      <w:r w:rsidRPr="005B47B2">
        <w:t xml:space="preserve">activities </w:t>
      </w:r>
      <w:r>
        <w:t>completed by trainees are</w:t>
      </w:r>
      <w:r w:rsidRPr="005B47B2">
        <w:t xml:space="preserve"> determined by </w:t>
      </w:r>
      <w:r>
        <w:t>the</w:t>
      </w:r>
      <w:r w:rsidRPr="005B47B2">
        <w:t xml:space="preserve"> </w:t>
      </w:r>
      <w:r>
        <w:t xml:space="preserve">Practicum Coordinator, Primary Clinical Supervisor, and Director of Training, </w:t>
      </w:r>
      <w:r w:rsidRPr="005B47B2">
        <w:t xml:space="preserve">along with Training </w:t>
      </w:r>
      <w:r>
        <w:t xml:space="preserve">Committee input. </w:t>
      </w:r>
      <w:r w:rsidRPr="005B47B2">
        <w:t xml:space="preserve">These activities </w:t>
      </w:r>
      <w:r>
        <w:t>are based on assessment of the trainee’s developmental needs and capacities, client needs, agency demands, and supervisor availability.</w:t>
      </w:r>
    </w:p>
    <w:p w:rsidR="001D582F" w:rsidRPr="00F15CC4" w:rsidRDefault="001D582F" w:rsidP="001D582F">
      <w:pPr>
        <w:rPr>
          <w:b/>
        </w:rPr>
      </w:pPr>
      <w:r w:rsidRPr="00240B8E">
        <w:rPr>
          <w:b/>
        </w:rPr>
        <w:t xml:space="preserve">Trainee Name: </w:t>
      </w:r>
      <w:r w:rsidRPr="00240B8E">
        <w:rPr>
          <w:b/>
          <w:u w:val="single"/>
        </w:rPr>
        <w:t>_______________</w:t>
      </w:r>
      <w:r>
        <w:rPr>
          <w:b/>
          <w:u w:val="single"/>
        </w:rPr>
        <w:t xml:space="preserve">_____        </w:t>
      </w:r>
      <w:r w:rsidRPr="00240B8E">
        <w:rPr>
          <w:b/>
        </w:rPr>
        <w:t>Training Year</w:t>
      </w:r>
      <w:r>
        <w:rPr>
          <w:b/>
        </w:rPr>
        <w:t xml:space="preserve">s/Semesters: </w:t>
      </w:r>
      <w:r w:rsidRPr="00240B8E">
        <w:rPr>
          <w:b/>
          <w:u w:val="single"/>
        </w:rPr>
        <w:t>________</w:t>
      </w:r>
      <w:r>
        <w:rPr>
          <w:b/>
          <w:u w:val="single"/>
        </w:rPr>
        <w:t>__________________</w:t>
      </w:r>
    </w:p>
    <w:p w:rsidR="001D582F" w:rsidRPr="00240B8E" w:rsidRDefault="001D582F" w:rsidP="001D582F">
      <w:pPr>
        <w:rPr>
          <w:b/>
          <w:u w:val="single"/>
        </w:rPr>
      </w:pPr>
      <w:r w:rsidRPr="00240B8E">
        <w:rPr>
          <w:b/>
          <w:u w:val="single"/>
        </w:rPr>
        <w:t>Time allotment</w:t>
      </w:r>
    </w:p>
    <w:p w:rsidR="001D582F" w:rsidRPr="00240B8E" w:rsidRDefault="001D582F" w:rsidP="001D582F">
      <w:r>
        <w:t>Commitment</w:t>
      </w:r>
      <w:r w:rsidRPr="00240B8E">
        <w:t xml:space="preserve"> to ASU CS </w:t>
      </w:r>
      <w:r>
        <w:t>is</w:t>
      </w:r>
      <w:r w:rsidRPr="00240B8E">
        <w:t xml:space="preserve"> an average of </w:t>
      </w:r>
      <w:r>
        <w:t>20</w:t>
      </w:r>
      <w:r w:rsidRPr="00240B8E">
        <w:t xml:space="preserve"> hour</w:t>
      </w:r>
      <w:r>
        <w:t>s per week. The f</w:t>
      </w:r>
      <w:r w:rsidRPr="00240B8E">
        <w:t xml:space="preserve">ollowing is a description of time allotment for </w:t>
      </w:r>
      <w:r>
        <w:t xml:space="preserve">various components of </w:t>
      </w:r>
      <w:r w:rsidRPr="00240B8E">
        <w:t xml:space="preserve">the </w:t>
      </w:r>
      <w:r w:rsidRPr="0013240D">
        <w:rPr>
          <w:i/>
        </w:rPr>
        <w:t>Advanced Counseling Practicum</w:t>
      </w:r>
      <w:r>
        <w:t>:</w:t>
      </w:r>
    </w:p>
    <w:p w:rsidR="004826AB" w:rsidRDefault="001D582F" w:rsidP="001D582F">
      <w:pPr>
        <w:tabs>
          <w:tab w:val="left" w:pos="-1440"/>
          <w:tab w:val="left" w:pos="900"/>
        </w:tabs>
        <w:ind w:left="900" w:hanging="540"/>
      </w:pPr>
      <w:r w:rsidRPr="00240B8E">
        <w:t xml:space="preserve"> 1)</w:t>
      </w:r>
      <w:r>
        <w:tab/>
      </w:r>
      <w:r>
        <w:rPr>
          <w:b/>
        </w:rPr>
        <w:t xml:space="preserve">Direct Services: </w:t>
      </w:r>
      <w:r>
        <w:t>An average of 10</w:t>
      </w:r>
      <w:r w:rsidRPr="00240B8E">
        <w:t xml:space="preserve"> hours per week for</w:t>
      </w:r>
      <w:r w:rsidRPr="00240B8E">
        <w:rPr>
          <w:b/>
        </w:rPr>
        <w:t xml:space="preserve"> </w:t>
      </w:r>
      <w:r w:rsidRPr="00240B8E">
        <w:t xml:space="preserve">(50%).  </w:t>
      </w:r>
      <w:r w:rsidRPr="00BB2CD1">
        <w:t xml:space="preserve">At the discretion of ASU CS, hours may be allocated as follows: </w:t>
      </w:r>
      <w:r>
        <w:t>7</w:t>
      </w:r>
      <w:r w:rsidRPr="00BB2CD1">
        <w:t xml:space="preserve"> hours </w:t>
      </w:r>
      <w:r>
        <w:t xml:space="preserve">of Individual Therapy, </w:t>
      </w:r>
      <w:r w:rsidR="003901E0">
        <w:t>3</w:t>
      </w:r>
      <w:r>
        <w:t xml:space="preserve"> hours of Initial Assessment;</w:t>
      </w:r>
      <w:r w:rsidRPr="00BB2CD1">
        <w:t xml:space="preserve"> </w:t>
      </w:r>
      <w:r>
        <w:t>5 hours I</w:t>
      </w:r>
      <w:r w:rsidRPr="00BB2CD1">
        <w:t>ndividual</w:t>
      </w:r>
      <w:r>
        <w:t xml:space="preserve"> Therapy,</w:t>
      </w:r>
      <w:r w:rsidRPr="00BB2CD1">
        <w:t xml:space="preserve"> </w:t>
      </w:r>
      <w:r>
        <w:t>2 hours of Group Therapy,</w:t>
      </w:r>
      <w:r w:rsidR="004826AB">
        <w:t xml:space="preserve"> and 3</w:t>
      </w:r>
      <w:r w:rsidRPr="00BB2CD1">
        <w:t xml:space="preserve"> hours </w:t>
      </w:r>
      <w:r w:rsidR="004826AB">
        <w:t>of Initial Assessment.</w:t>
      </w:r>
    </w:p>
    <w:p w:rsidR="001D582F" w:rsidRDefault="001D582F" w:rsidP="001D582F">
      <w:pPr>
        <w:tabs>
          <w:tab w:val="left" w:pos="-1440"/>
          <w:tab w:val="left" w:pos="900"/>
        </w:tabs>
        <w:ind w:left="900" w:hanging="540"/>
      </w:pPr>
      <w:r w:rsidRPr="00240B8E">
        <w:t>2)</w:t>
      </w:r>
      <w:r>
        <w:tab/>
      </w:r>
      <w:r w:rsidRPr="00440904">
        <w:rPr>
          <w:b/>
        </w:rPr>
        <w:t xml:space="preserve">Individual </w:t>
      </w:r>
      <w:r w:rsidRPr="00240B8E">
        <w:rPr>
          <w:b/>
        </w:rPr>
        <w:t>Supervision</w:t>
      </w:r>
      <w:r w:rsidRPr="00240B8E">
        <w:t xml:space="preserve">:  1.5 hours per week of </w:t>
      </w:r>
      <w:r>
        <w:t xml:space="preserve">clinical </w:t>
      </w:r>
      <w:r w:rsidRPr="00240B8E">
        <w:t>supervision (</w:t>
      </w:r>
      <w:r>
        <w:t xml:space="preserve">7.5%). </w:t>
      </w:r>
      <w:r w:rsidRPr="00240B8E">
        <w:t>Possible supervisor assignments include pre</w:t>
      </w:r>
      <w:r>
        <w:t>-</w:t>
      </w:r>
      <w:r w:rsidRPr="00240B8E">
        <w:t>doctoral psychology interns</w:t>
      </w:r>
      <w:r>
        <w:t>.</w:t>
      </w:r>
      <w:r w:rsidRPr="00240B8E">
        <w:tab/>
        <w:t xml:space="preserve"> </w:t>
      </w:r>
    </w:p>
    <w:p w:rsidR="001D582F" w:rsidRDefault="001D582F" w:rsidP="001D582F">
      <w:pPr>
        <w:tabs>
          <w:tab w:val="left" w:pos="-1440"/>
          <w:tab w:val="left" w:pos="900"/>
        </w:tabs>
        <w:ind w:left="900" w:hanging="540"/>
      </w:pPr>
      <w:r>
        <w:t xml:space="preserve"> 3)</w:t>
      </w:r>
      <w:r>
        <w:tab/>
      </w:r>
      <w:r w:rsidRPr="00440904">
        <w:rPr>
          <w:b/>
        </w:rPr>
        <w:t>Group Supervision/</w:t>
      </w:r>
      <w:r w:rsidRPr="00240B8E">
        <w:rPr>
          <w:b/>
        </w:rPr>
        <w:t>Practicum Seminar</w:t>
      </w:r>
      <w:r w:rsidRPr="00240B8E">
        <w:t xml:space="preserve">: </w:t>
      </w:r>
      <w:r w:rsidRPr="00240B8E">
        <w:rPr>
          <w:bCs/>
        </w:rPr>
        <w:t>1</w:t>
      </w:r>
      <w:r>
        <w:rPr>
          <w:bCs/>
        </w:rPr>
        <w:t>.5</w:t>
      </w:r>
      <w:r w:rsidRPr="00240B8E">
        <w:rPr>
          <w:bCs/>
        </w:rPr>
        <w:t xml:space="preserve"> </w:t>
      </w:r>
      <w:r w:rsidRPr="00240B8E">
        <w:t>hour</w:t>
      </w:r>
      <w:r>
        <w:t>s</w:t>
      </w:r>
      <w:r w:rsidRPr="00240B8E">
        <w:t xml:space="preserve"> per week</w:t>
      </w:r>
      <w:r>
        <w:t xml:space="preserve"> (7.5</w:t>
      </w:r>
      <w:r w:rsidRPr="00240B8E">
        <w:t>%).</w:t>
      </w:r>
    </w:p>
    <w:p w:rsidR="001D582F" w:rsidRDefault="001D582F" w:rsidP="001D582F">
      <w:pPr>
        <w:tabs>
          <w:tab w:val="left" w:pos="-1440"/>
          <w:tab w:val="left" w:pos="900"/>
        </w:tabs>
        <w:ind w:left="900" w:hanging="540"/>
      </w:pPr>
      <w:r>
        <w:t xml:space="preserve"> 4)</w:t>
      </w:r>
      <w:r>
        <w:tab/>
      </w:r>
      <w:r>
        <w:rPr>
          <w:b/>
        </w:rPr>
        <w:t>Outreach</w:t>
      </w:r>
      <w:r w:rsidRPr="006D4599">
        <w:rPr>
          <w:b/>
        </w:rPr>
        <w:t>:</w:t>
      </w:r>
      <w:r>
        <w:t xml:space="preserve"> 1 hour per week (5%). Trainees </w:t>
      </w:r>
      <w:r w:rsidR="00063BEC">
        <w:t>are required to engage in</w:t>
      </w:r>
      <w:r>
        <w:t xml:space="preserve"> </w:t>
      </w:r>
      <w:r w:rsidR="00157690">
        <w:t xml:space="preserve">6-8 </w:t>
      </w:r>
      <w:r>
        <w:t xml:space="preserve">outreach </w:t>
      </w:r>
      <w:r w:rsidR="00063BEC">
        <w:t>event</w:t>
      </w:r>
      <w:r w:rsidR="00696208">
        <w:t>s</w:t>
      </w:r>
      <w:r w:rsidR="00063BEC">
        <w:t>/presentation</w:t>
      </w:r>
      <w:r w:rsidR="00696208">
        <w:t>s</w:t>
      </w:r>
      <w:r w:rsidR="00063BEC">
        <w:t xml:space="preserve"> per semester.</w:t>
      </w:r>
    </w:p>
    <w:p w:rsidR="001D582F" w:rsidRPr="00F15CC4" w:rsidRDefault="001D582F" w:rsidP="001D582F">
      <w:pPr>
        <w:tabs>
          <w:tab w:val="left" w:pos="-1440"/>
          <w:tab w:val="left" w:pos="900"/>
        </w:tabs>
        <w:ind w:left="900" w:hanging="540"/>
      </w:pPr>
      <w:r>
        <w:t xml:space="preserve"> 5)</w:t>
      </w:r>
      <w:r>
        <w:tab/>
      </w:r>
      <w:r w:rsidRPr="00240B8E">
        <w:rPr>
          <w:b/>
        </w:rPr>
        <w:t>Non-Direct Service Activities</w:t>
      </w:r>
      <w:r>
        <w:t>: Approximately 6</w:t>
      </w:r>
      <w:r w:rsidRPr="00240B8E">
        <w:t xml:space="preserve"> hours per week </w:t>
      </w:r>
      <w:r>
        <w:t>(30%). Activities include completing clinical documentation</w:t>
      </w:r>
      <w:r w:rsidRPr="00240B8E">
        <w:t>, review</w:t>
      </w:r>
      <w:r>
        <w:t>ing digital recordings</w:t>
      </w:r>
      <w:r w:rsidRPr="00240B8E">
        <w:t>,</w:t>
      </w:r>
      <w:r>
        <w:t xml:space="preserve"> preparing case presentations</w:t>
      </w:r>
      <w:r w:rsidRPr="00240B8E">
        <w:t xml:space="preserve">, </w:t>
      </w:r>
      <w:r w:rsidR="004826AB">
        <w:t xml:space="preserve">and </w:t>
      </w:r>
      <w:r>
        <w:t xml:space="preserve">engaging in self-study to address </w:t>
      </w:r>
      <w:r w:rsidRPr="00240B8E">
        <w:t>growth areas</w:t>
      </w:r>
      <w:r>
        <w:t>, etc.</w:t>
      </w:r>
    </w:p>
    <w:p w:rsidR="001D582F" w:rsidRPr="00240B8E" w:rsidRDefault="001D582F" w:rsidP="001D582F">
      <w:pPr>
        <w:tabs>
          <w:tab w:val="left" w:pos="-1440"/>
        </w:tabs>
      </w:pPr>
      <w:r w:rsidRPr="00240B8E">
        <w:t xml:space="preserve">Optional </w:t>
      </w:r>
      <w:r>
        <w:t xml:space="preserve">training </w:t>
      </w:r>
      <w:r w:rsidRPr="00240B8E">
        <w:t>opportunities and pr</w:t>
      </w:r>
      <w:r>
        <w:t xml:space="preserve">ofessional activity involvement, which are contingent on trainee availability and agency needs, include: Staff Meeting, </w:t>
      </w:r>
      <w:r w:rsidRPr="00240B8E">
        <w:t>Clinical Service</w:t>
      </w:r>
      <w:r>
        <w:t xml:space="preserve">s Meeting, </w:t>
      </w:r>
      <w:r w:rsidR="00D87CAD">
        <w:t xml:space="preserve">and </w:t>
      </w:r>
      <w:r>
        <w:t>Continuing Education.</w:t>
      </w:r>
    </w:p>
    <w:p w:rsidR="001D582F" w:rsidRPr="00240B8E" w:rsidRDefault="001D582F" w:rsidP="001D582F">
      <w:pPr>
        <w:tabs>
          <w:tab w:val="left" w:pos="900"/>
        </w:tabs>
      </w:pPr>
      <w:r w:rsidRPr="00240B8E">
        <w:rPr>
          <w:b/>
          <w:u w:val="single"/>
        </w:rPr>
        <w:lastRenderedPageBreak/>
        <w:t>Training goals</w:t>
      </w:r>
    </w:p>
    <w:p w:rsidR="001D582F" w:rsidRPr="00240B8E" w:rsidRDefault="001D582F" w:rsidP="001D582F">
      <w:r w:rsidRPr="00240B8E">
        <w:t xml:space="preserve">The goal of ASU CS </w:t>
      </w:r>
      <w:r w:rsidRPr="006D4599">
        <w:rPr>
          <w:i/>
        </w:rPr>
        <w:t>Advanced Counseling Practicum</w:t>
      </w:r>
      <w:r>
        <w:t xml:space="preserve"> is to foster the development of psychologists, </w:t>
      </w:r>
      <w:r w:rsidRPr="00240B8E">
        <w:t xml:space="preserve">professional </w:t>
      </w:r>
      <w:r>
        <w:t xml:space="preserve">counselors, and clinical social workers. </w:t>
      </w:r>
      <w:r w:rsidRPr="00240B8E">
        <w:t>By</w:t>
      </w:r>
      <w:r>
        <w:t xml:space="preserve"> the end of the training year, trainees</w:t>
      </w:r>
      <w:r w:rsidRPr="00240B8E">
        <w:t xml:space="preserve"> will demonstrate knowledge, skills, and attitudes/values that </w:t>
      </w:r>
      <w:r>
        <w:t>facilitate movement</w:t>
      </w:r>
      <w:r w:rsidRPr="00240B8E">
        <w:t xml:space="preserve"> to the next stage of professional development prior to entry </w:t>
      </w:r>
      <w:r>
        <w:t>in</w:t>
      </w:r>
      <w:r w:rsidRPr="00240B8E">
        <w:t>to independent practi</w:t>
      </w:r>
      <w:r>
        <w:t xml:space="preserve">ce in their respective fields. </w:t>
      </w:r>
      <w:r w:rsidRPr="00240B8E">
        <w:t xml:space="preserve">The following are competencies that need to be attained by the end of the practicum in order to successfully complete </w:t>
      </w:r>
      <w:r>
        <w:t>it.</w:t>
      </w:r>
    </w:p>
    <w:p w:rsidR="001D582F" w:rsidRDefault="00AC06D4" w:rsidP="00AC06D4">
      <w:pPr>
        <w:spacing w:after="0" w:line="240" w:lineRule="auto"/>
        <w:rPr>
          <w:b/>
        </w:rPr>
      </w:pPr>
      <w:r>
        <w:rPr>
          <w:b/>
        </w:rPr>
        <w:t>Profession-Wide Competenc</w:t>
      </w:r>
      <w:r w:rsidR="00454956">
        <w:rPr>
          <w:b/>
        </w:rPr>
        <w:t>i</w:t>
      </w:r>
      <w:r>
        <w:rPr>
          <w:b/>
        </w:rPr>
        <w:t>es</w:t>
      </w:r>
    </w:p>
    <w:p w:rsidR="00AC06D4" w:rsidRDefault="00AC06D4" w:rsidP="00AC06D4">
      <w:pPr>
        <w:pStyle w:val="ListParagraph"/>
        <w:numPr>
          <w:ilvl w:val="0"/>
          <w:numId w:val="3"/>
        </w:numPr>
        <w:spacing w:after="0" w:line="240" w:lineRule="auto"/>
      </w:pPr>
      <w:r>
        <w:t>Research</w:t>
      </w:r>
    </w:p>
    <w:p w:rsidR="00AC06D4" w:rsidRDefault="00AC06D4" w:rsidP="00AC06D4">
      <w:pPr>
        <w:pStyle w:val="ListParagraph"/>
        <w:numPr>
          <w:ilvl w:val="0"/>
          <w:numId w:val="3"/>
        </w:numPr>
        <w:spacing w:after="0" w:line="240" w:lineRule="auto"/>
      </w:pPr>
      <w:r>
        <w:t>Ethical and Legal Standards</w:t>
      </w:r>
    </w:p>
    <w:p w:rsidR="00AC06D4" w:rsidRDefault="00AC06D4" w:rsidP="00AC06D4">
      <w:pPr>
        <w:pStyle w:val="ListParagraph"/>
        <w:numPr>
          <w:ilvl w:val="0"/>
          <w:numId w:val="3"/>
        </w:numPr>
        <w:spacing w:after="0" w:line="240" w:lineRule="auto"/>
      </w:pPr>
      <w:r>
        <w:t>Individual and Cultural Diversity</w:t>
      </w:r>
    </w:p>
    <w:p w:rsidR="00AC06D4" w:rsidRDefault="00AC06D4" w:rsidP="00AC06D4">
      <w:pPr>
        <w:pStyle w:val="ListParagraph"/>
        <w:numPr>
          <w:ilvl w:val="0"/>
          <w:numId w:val="3"/>
        </w:numPr>
        <w:spacing w:after="0" w:line="240" w:lineRule="auto"/>
      </w:pPr>
      <w:r>
        <w:t>Professional Values, Attitudes, and Behaviors</w:t>
      </w:r>
    </w:p>
    <w:p w:rsidR="00AC06D4" w:rsidRDefault="00AC06D4" w:rsidP="00AC06D4">
      <w:pPr>
        <w:pStyle w:val="ListParagraph"/>
        <w:numPr>
          <w:ilvl w:val="0"/>
          <w:numId w:val="3"/>
        </w:numPr>
        <w:spacing w:after="0" w:line="240" w:lineRule="auto"/>
      </w:pPr>
      <w:r>
        <w:t>Communication and Interpersonal Skills</w:t>
      </w:r>
    </w:p>
    <w:p w:rsidR="00AC06D4" w:rsidRDefault="00AC06D4" w:rsidP="00AC06D4">
      <w:pPr>
        <w:pStyle w:val="ListParagraph"/>
        <w:numPr>
          <w:ilvl w:val="0"/>
          <w:numId w:val="3"/>
        </w:numPr>
        <w:spacing w:after="0" w:line="240" w:lineRule="auto"/>
      </w:pPr>
      <w:r>
        <w:t>Assessment</w:t>
      </w:r>
    </w:p>
    <w:p w:rsidR="00AC06D4" w:rsidRDefault="00AC06D4" w:rsidP="00AC06D4">
      <w:pPr>
        <w:pStyle w:val="ListParagraph"/>
        <w:numPr>
          <w:ilvl w:val="0"/>
          <w:numId w:val="3"/>
        </w:numPr>
        <w:spacing w:after="0" w:line="240" w:lineRule="auto"/>
      </w:pPr>
      <w:r>
        <w:t>Intervention</w:t>
      </w:r>
    </w:p>
    <w:p w:rsidR="00AC06D4" w:rsidRDefault="00AC06D4" w:rsidP="00AC06D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Consultation and Interprofessional/Interdisciplinary Skills </w:t>
      </w:r>
    </w:p>
    <w:p w:rsidR="001D582F" w:rsidRPr="00F15CC4" w:rsidRDefault="001D582F" w:rsidP="001D582F">
      <w:pPr>
        <w:spacing w:after="0"/>
        <w:ind w:left="720"/>
      </w:pPr>
    </w:p>
    <w:p w:rsidR="001D582F" w:rsidRPr="00240B8E" w:rsidRDefault="001D582F" w:rsidP="001D582F">
      <w:pPr>
        <w:autoSpaceDE w:val="0"/>
        <w:autoSpaceDN w:val="0"/>
        <w:adjustRightInd w:val="0"/>
        <w:rPr>
          <w:b/>
          <w:u w:val="single"/>
        </w:rPr>
      </w:pPr>
      <w:r w:rsidRPr="00240B8E">
        <w:rPr>
          <w:b/>
          <w:u w:val="single"/>
        </w:rPr>
        <w:t>Methods of Evaluation</w:t>
      </w:r>
    </w:p>
    <w:p w:rsidR="001D582F" w:rsidRPr="00240B8E" w:rsidRDefault="001D582F" w:rsidP="001D582F">
      <w:pPr>
        <w:rPr>
          <w:color w:val="000000"/>
          <w:lang w:val="en"/>
        </w:rPr>
      </w:pPr>
      <w:r w:rsidRPr="00240B8E">
        <w:rPr>
          <w:color w:val="000000"/>
          <w:lang w:val="en"/>
        </w:rPr>
        <w:t>In accordance with</w:t>
      </w:r>
      <w:r>
        <w:rPr>
          <w:color w:val="000000"/>
          <w:lang w:val="en"/>
        </w:rPr>
        <w:t xml:space="preserve"> ASU CS’s</w:t>
      </w:r>
      <w:r w:rsidRPr="00240B8E">
        <w:rPr>
          <w:color w:val="000000"/>
          <w:lang w:val="en"/>
        </w:rPr>
        <w:t xml:space="preserve"> training philosophy, supervisors provide ongoing feedback to trainees regarding strengt</w:t>
      </w:r>
      <w:r>
        <w:rPr>
          <w:color w:val="000000"/>
          <w:lang w:val="en"/>
        </w:rPr>
        <w:t xml:space="preserve">hs, areas of </w:t>
      </w:r>
      <w:r w:rsidRPr="00240B8E">
        <w:rPr>
          <w:color w:val="000000"/>
          <w:lang w:val="en"/>
        </w:rPr>
        <w:t xml:space="preserve">growth, and </w:t>
      </w:r>
      <w:r>
        <w:rPr>
          <w:color w:val="000000"/>
          <w:lang w:val="en"/>
        </w:rPr>
        <w:t xml:space="preserve">more general </w:t>
      </w:r>
      <w:r w:rsidRPr="00240B8E">
        <w:rPr>
          <w:color w:val="000000"/>
          <w:lang w:val="en"/>
        </w:rPr>
        <w:t xml:space="preserve">progress towards successful completion of the training </w:t>
      </w:r>
      <w:r>
        <w:rPr>
          <w:color w:val="000000"/>
          <w:lang w:val="en"/>
        </w:rPr>
        <w:t>program</w:t>
      </w:r>
      <w:r w:rsidRPr="00240B8E">
        <w:rPr>
          <w:color w:val="000000"/>
          <w:lang w:val="en"/>
        </w:rPr>
        <w:t xml:space="preserve">. Feedback </w:t>
      </w:r>
      <w:r>
        <w:rPr>
          <w:color w:val="000000"/>
          <w:lang w:val="en"/>
        </w:rPr>
        <w:t>is</w:t>
      </w:r>
      <w:r w:rsidRPr="00240B8E">
        <w:rPr>
          <w:color w:val="000000"/>
          <w:lang w:val="en"/>
        </w:rPr>
        <w:t xml:space="preserve"> based on </w:t>
      </w:r>
      <w:r>
        <w:rPr>
          <w:color w:val="000000"/>
          <w:lang w:val="en"/>
        </w:rPr>
        <w:t>evaluation of the</w:t>
      </w:r>
      <w:r w:rsidRPr="00240B8E">
        <w:rPr>
          <w:color w:val="000000"/>
          <w:lang w:val="en"/>
        </w:rPr>
        <w:t xml:space="preserve"> trainee’s clinical work, </w:t>
      </w:r>
      <w:r>
        <w:rPr>
          <w:color w:val="000000"/>
          <w:lang w:val="en"/>
        </w:rPr>
        <w:t>review of</w:t>
      </w:r>
      <w:r w:rsidRPr="00240B8E">
        <w:rPr>
          <w:color w:val="000000"/>
          <w:lang w:val="en"/>
        </w:rPr>
        <w:t xml:space="preserve"> clinical documentation, and direct observation of the trainee in various professional contex</w:t>
      </w:r>
      <w:r>
        <w:rPr>
          <w:color w:val="000000"/>
          <w:lang w:val="en"/>
        </w:rPr>
        <w:t>ts.</w:t>
      </w:r>
      <w:r w:rsidRPr="00240B8E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Supervisors</w:t>
      </w:r>
      <w:r w:rsidRPr="00240B8E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document</w:t>
      </w:r>
      <w:r w:rsidRPr="00240B8E">
        <w:rPr>
          <w:color w:val="000000"/>
          <w:lang w:val="en"/>
        </w:rPr>
        <w:t xml:space="preserve"> feedback on the Weekly Supervision Form. </w:t>
      </w:r>
    </w:p>
    <w:p w:rsidR="001D582F" w:rsidRPr="00240B8E" w:rsidRDefault="001D582F" w:rsidP="001D582F">
      <w:pPr>
        <w:rPr>
          <w:color w:val="000000"/>
          <w:lang w:val="en"/>
        </w:rPr>
      </w:pPr>
      <w:r w:rsidRPr="00240B8E">
        <w:rPr>
          <w:color w:val="000000"/>
          <w:lang w:val="en"/>
        </w:rPr>
        <w:t xml:space="preserve">ASU CS clinical staff meets regularly and as needed to share observations regarding all trainees' </w:t>
      </w:r>
      <w:r>
        <w:rPr>
          <w:color w:val="000000"/>
          <w:lang w:val="en"/>
        </w:rPr>
        <w:t>development</w:t>
      </w:r>
      <w:r w:rsidRPr="00240B8E">
        <w:rPr>
          <w:color w:val="000000"/>
          <w:lang w:val="en"/>
        </w:rPr>
        <w:t xml:space="preserve">. </w:t>
      </w:r>
      <w:r>
        <w:rPr>
          <w:color w:val="000000"/>
          <w:lang w:val="en"/>
        </w:rPr>
        <w:t>Areas discussed include supervisor evaluations of individual/group/couples therapy</w:t>
      </w:r>
      <w:r w:rsidRPr="00240B8E">
        <w:rPr>
          <w:color w:val="000000"/>
          <w:lang w:val="en"/>
        </w:rPr>
        <w:t xml:space="preserve">, </w:t>
      </w:r>
      <w:r>
        <w:rPr>
          <w:color w:val="000000"/>
          <w:lang w:val="en"/>
        </w:rPr>
        <w:t xml:space="preserve">clinical staff assessment of </w:t>
      </w:r>
      <w:r w:rsidRPr="00240B8E">
        <w:rPr>
          <w:color w:val="000000"/>
          <w:lang w:val="en"/>
        </w:rPr>
        <w:t xml:space="preserve">informal </w:t>
      </w:r>
      <w:r>
        <w:rPr>
          <w:color w:val="000000"/>
          <w:lang w:val="en"/>
        </w:rPr>
        <w:t xml:space="preserve">case consultations, </w:t>
      </w:r>
      <w:r w:rsidRPr="00240B8E">
        <w:rPr>
          <w:color w:val="000000"/>
          <w:lang w:val="en"/>
        </w:rPr>
        <w:t xml:space="preserve">seminar </w:t>
      </w:r>
      <w:r>
        <w:rPr>
          <w:color w:val="000000"/>
          <w:lang w:val="en"/>
        </w:rPr>
        <w:t>facilitator observations</w:t>
      </w:r>
      <w:r w:rsidRPr="00240B8E">
        <w:rPr>
          <w:color w:val="000000"/>
          <w:lang w:val="en"/>
        </w:rPr>
        <w:t>,</w:t>
      </w:r>
      <w:r>
        <w:rPr>
          <w:color w:val="000000"/>
          <w:lang w:val="en"/>
        </w:rPr>
        <w:t xml:space="preserve"> and</w:t>
      </w:r>
      <w:r w:rsidRPr="00240B8E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staff experiences in interpersonal contexts</w:t>
      </w:r>
      <w:r w:rsidRPr="00240B8E">
        <w:rPr>
          <w:color w:val="000000"/>
          <w:lang w:val="en"/>
        </w:rPr>
        <w:t xml:space="preserve">. The purpose of this process is to ensure an integrated approach towards </w:t>
      </w:r>
      <w:r>
        <w:rPr>
          <w:color w:val="000000"/>
          <w:lang w:val="en"/>
        </w:rPr>
        <w:t>trainee development. Contribution</w:t>
      </w:r>
      <w:r w:rsidRPr="00240B8E">
        <w:rPr>
          <w:color w:val="000000"/>
          <w:lang w:val="en"/>
        </w:rPr>
        <w:t xml:space="preserve"> to the training experience by all members of ASU CS staff</w:t>
      </w:r>
      <w:r>
        <w:rPr>
          <w:color w:val="000000"/>
          <w:lang w:val="en"/>
        </w:rPr>
        <w:t xml:space="preserve"> is a priority</w:t>
      </w:r>
      <w:r w:rsidRPr="00240B8E">
        <w:rPr>
          <w:color w:val="000000"/>
          <w:lang w:val="en"/>
        </w:rPr>
        <w:t xml:space="preserve">. </w:t>
      </w:r>
    </w:p>
    <w:p w:rsidR="001D582F" w:rsidRPr="00240B8E" w:rsidRDefault="001D582F" w:rsidP="001D582F">
      <w:pPr>
        <w:spacing w:before="180" w:after="180"/>
        <w:rPr>
          <w:color w:val="000000"/>
          <w:lang w:val="en"/>
        </w:rPr>
      </w:pPr>
      <w:r w:rsidRPr="00240B8E">
        <w:rPr>
          <w:color w:val="000000"/>
          <w:lang w:val="en"/>
        </w:rPr>
        <w:t>Formal written evaluation</w:t>
      </w:r>
      <w:r>
        <w:rPr>
          <w:color w:val="000000"/>
          <w:lang w:val="en"/>
        </w:rPr>
        <w:t xml:space="preserve">s are </w:t>
      </w:r>
      <w:r w:rsidRPr="00240B8E">
        <w:rPr>
          <w:color w:val="000000"/>
          <w:lang w:val="en"/>
        </w:rPr>
        <w:t xml:space="preserve">conducted by the primary supervisor. </w:t>
      </w:r>
      <w:r>
        <w:rPr>
          <w:color w:val="000000"/>
          <w:lang w:val="en"/>
        </w:rPr>
        <w:t xml:space="preserve">Supervisors collaboratively review </w:t>
      </w:r>
      <w:r w:rsidRPr="00240B8E">
        <w:rPr>
          <w:color w:val="000000"/>
          <w:lang w:val="en"/>
        </w:rPr>
        <w:t>evaluation</w:t>
      </w:r>
      <w:r>
        <w:rPr>
          <w:color w:val="000000"/>
          <w:lang w:val="en"/>
        </w:rPr>
        <w:t>s</w:t>
      </w:r>
      <w:r w:rsidRPr="00240B8E">
        <w:rPr>
          <w:color w:val="000000"/>
          <w:lang w:val="en"/>
        </w:rPr>
        <w:t xml:space="preserve"> with trainee</w:t>
      </w:r>
      <w:r>
        <w:rPr>
          <w:color w:val="000000"/>
          <w:lang w:val="en"/>
        </w:rPr>
        <w:t>s. Both supervisor and trainee</w:t>
      </w:r>
      <w:r w:rsidRPr="00240B8E">
        <w:rPr>
          <w:color w:val="000000"/>
          <w:lang w:val="en"/>
        </w:rPr>
        <w:t xml:space="preserve"> sign </w:t>
      </w:r>
      <w:r>
        <w:rPr>
          <w:color w:val="000000"/>
          <w:lang w:val="en"/>
        </w:rPr>
        <w:t>evaluations to</w:t>
      </w:r>
      <w:r w:rsidRPr="00240B8E">
        <w:rPr>
          <w:color w:val="000000"/>
          <w:lang w:val="en"/>
        </w:rPr>
        <w:t xml:space="preserve"> indicate </w:t>
      </w:r>
      <w:r>
        <w:rPr>
          <w:color w:val="000000"/>
          <w:lang w:val="en"/>
        </w:rPr>
        <w:t>that they have</w:t>
      </w:r>
      <w:r w:rsidRPr="00240B8E">
        <w:rPr>
          <w:color w:val="000000"/>
          <w:lang w:val="en"/>
        </w:rPr>
        <w:t xml:space="preserve"> been reviewed</w:t>
      </w:r>
      <w:r>
        <w:rPr>
          <w:color w:val="000000"/>
          <w:lang w:val="en"/>
        </w:rPr>
        <w:t xml:space="preserve"> and discussed</w:t>
      </w:r>
      <w:r w:rsidRPr="00240B8E">
        <w:rPr>
          <w:color w:val="000000"/>
          <w:lang w:val="en"/>
        </w:rPr>
        <w:t xml:space="preserve">. Feedback to the trainee’s academic program is provided at the end of each semester and on an as needed basis. </w:t>
      </w:r>
    </w:p>
    <w:p w:rsidR="001D582F" w:rsidRPr="00240B8E" w:rsidRDefault="001D582F" w:rsidP="001D582F">
      <w:pPr>
        <w:spacing w:before="180" w:after="180"/>
        <w:rPr>
          <w:color w:val="000000"/>
          <w:lang w:val="en"/>
        </w:rPr>
      </w:pPr>
      <w:r w:rsidRPr="00240B8E">
        <w:rPr>
          <w:color w:val="000000"/>
          <w:lang w:val="en"/>
        </w:rPr>
        <w:t xml:space="preserve">ASU CS training staff also seeks information from </w:t>
      </w:r>
      <w:r>
        <w:rPr>
          <w:color w:val="000000"/>
          <w:lang w:val="en"/>
        </w:rPr>
        <w:t xml:space="preserve">trainees </w:t>
      </w:r>
      <w:r w:rsidRPr="00240B8E">
        <w:rPr>
          <w:color w:val="000000"/>
          <w:lang w:val="en"/>
        </w:rPr>
        <w:t xml:space="preserve">to </w:t>
      </w:r>
      <w:r>
        <w:rPr>
          <w:color w:val="000000"/>
          <w:lang w:val="en"/>
        </w:rPr>
        <w:t>assess</w:t>
      </w:r>
      <w:r w:rsidRPr="00240B8E">
        <w:rPr>
          <w:color w:val="000000"/>
          <w:lang w:val="en"/>
        </w:rPr>
        <w:t xml:space="preserve"> effectiveness of the training program. The </w:t>
      </w:r>
      <w:r>
        <w:rPr>
          <w:color w:val="000000"/>
          <w:lang w:val="en"/>
        </w:rPr>
        <w:t xml:space="preserve">Practicum Training Coordinator, </w:t>
      </w:r>
      <w:r w:rsidRPr="00240B8E">
        <w:rPr>
          <w:color w:val="000000"/>
          <w:lang w:val="en"/>
        </w:rPr>
        <w:t>Director</w:t>
      </w:r>
      <w:r>
        <w:rPr>
          <w:color w:val="000000"/>
          <w:lang w:val="en"/>
        </w:rPr>
        <w:t xml:space="preserve"> of Training,</w:t>
      </w:r>
      <w:r w:rsidRPr="00240B8E">
        <w:rPr>
          <w:color w:val="000000"/>
          <w:lang w:val="en"/>
        </w:rPr>
        <w:t xml:space="preserve"> and supervisors seek ongoing verbal feedback from </w:t>
      </w:r>
      <w:r>
        <w:rPr>
          <w:color w:val="000000"/>
          <w:lang w:val="en"/>
        </w:rPr>
        <w:t>trainees throughout the year. In addition, t</w:t>
      </w:r>
      <w:r w:rsidRPr="00240B8E">
        <w:rPr>
          <w:color w:val="000000"/>
          <w:lang w:val="en"/>
        </w:rPr>
        <w:t xml:space="preserve">rainees complete formal written evaluations of each component of training, including </w:t>
      </w:r>
      <w:r>
        <w:rPr>
          <w:color w:val="000000"/>
          <w:lang w:val="en"/>
        </w:rPr>
        <w:t>individual supervision</w:t>
      </w:r>
      <w:r w:rsidRPr="00240B8E">
        <w:rPr>
          <w:color w:val="000000"/>
          <w:lang w:val="en"/>
        </w:rPr>
        <w:t xml:space="preserve">, </w:t>
      </w:r>
      <w:r>
        <w:rPr>
          <w:color w:val="000000"/>
          <w:lang w:val="en"/>
        </w:rPr>
        <w:t>group supervision/practicum seminar</w:t>
      </w:r>
      <w:r w:rsidRPr="00240B8E">
        <w:rPr>
          <w:color w:val="000000"/>
          <w:lang w:val="en"/>
        </w:rPr>
        <w:t>, overall training program</w:t>
      </w:r>
      <w:r>
        <w:rPr>
          <w:color w:val="000000"/>
          <w:lang w:val="en"/>
        </w:rPr>
        <w:t>, and agency culture</w:t>
      </w:r>
      <w:r w:rsidRPr="00240B8E">
        <w:rPr>
          <w:color w:val="000000"/>
          <w:lang w:val="en"/>
        </w:rPr>
        <w:t xml:space="preserve">. Supervisor evaluations are completed by the trainee and discussed with the supervisor after the evaluation of the trainee has been completed. The </w:t>
      </w:r>
      <w:r>
        <w:rPr>
          <w:color w:val="000000"/>
          <w:lang w:val="en"/>
        </w:rPr>
        <w:t xml:space="preserve">Practicum </w:t>
      </w:r>
      <w:r>
        <w:rPr>
          <w:color w:val="000000"/>
          <w:lang w:val="en"/>
        </w:rPr>
        <w:lastRenderedPageBreak/>
        <w:t xml:space="preserve">Coordinator, </w:t>
      </w:r>
      <w:r w:rsidRPr="00240B8E">
        <w:rPr>
          <w:color w:val="000000"/>
          <w:lang w:val="en"/>
        </w:rPr>
        <w:t>Director</w:t>
      </w:r>
      <w:r>
        <w:rPr>
          <w:color w:val="000000"/>
          <w:lang w:val="en"/>
        </w:rPr>
        <w:t xml:space="preserve"> of Training,</w:t>
      </w:r>
      <w:r w:rsidRPr="00240B8E">
        <w:rPr>
          <w:color w:val="000000"/>
          <w:lang w:val="en"/>
        </w:rPr>
        <w:t xml:space="preserve"> and relevant traine</w:t>
      </w:r>
      <w:r>
        <w:rPr>
          <w:color w:val="000000"/>
          <w:lang w:val="en"/>
        </w:rPr>
        <w:t>rs review evaluations. F</w:t>
      </w:r>
      <w:r w:rsidRPr="00240B8E">
        <w:rPr>
          <w:color w:val="000000"/>
          <w:lang w:val="en"/>
        </w:rPr>
        <w:t>eedback is used to assist in program development.</w:t>
      </w:r>
    </w:p>
    <w:p w:rsidR="00C33142" w:rsidRDefault="00C33142" w:rsidP="001D582F">
      <w:pPr>
        <w:rPr>
          <w:b/>
        </w:rPr>
      </w:pPr>
    </w:p>
    <w:p w:rsidR="001D582F" w:rsidRPr="00240B8E" w:rsidRDefault="001D582F" w:rsidP="001D582F">
      <w:pPr>
        <w:rPr>
          <w:b/>
        </w:rPr>
      </w:pPr>
      <w:r w:rsidRPr="00240B8E">
        <w:rPr>
          <w:b/>
        </w:rPr>
        <w:t xml:space="preserve">I have read and agree to all aspects of the </w:t>
      </w:r>
      <w:r>
        <w:rPr>
          <w:b/>
        </w:rPr>
        <w:t>Advanced Counseling Practicum t</w:t>
      </w:r>
      <w:r w:rsidRPr="00240B8E">
        <w:rPr>
          <w:b/>
        </w:rPr>
        <w:t xml:space="preserve">raining program.  </w:t>
      </w:r>
    </w:p>
    <w:p w:rsidR="001D582F" w:rsidRDefault="001D582F" w:rsidP="001D58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70"/>
          <w:tab w:val="right" w:pos="10800"/>
        </w:tabs>
        <w:rPr>
          <w:b/>
          <w:u w:val="single"/>
        </w:rPr>
      </w:pPr>
    </w:p>
    <w:p w:rsidR="001D582F" w:rsidRPr="00240B8E" w:rsidRDefault="001D582F" w:rsidP="001D58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70"/>
          <w:tab w:val="right" w:pos="10800"/>
        </w:tabs>
        <w:rPr>
          <w:b/>
          <w:u w:val="single"/>
        </w:rPr>
      </w:pPr>
    </w:p>
    <w:p w:rsidR="001D582F" w:rsidRPr="00240B8E" w:rsidRDefault="001D582F" w:rsidP="001D58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70"/>
          <w:tab w:val="right" w:pos="10800"/>
        </w:tabs>
        <w:rPr>
          <w:b/>
        </w:rPr>
      </w:pPr>
      <w:r w:rsidRPr="00240B8E">
        <w:rPr>
          <w:b/>
          <w:u w:val="single"/>
        </w:rPr>
        <w:t xml:space="preserve">                                                                                                                </w:t>
      </w:r>
      <w:r>
        <w:rPr>
          <w:b/>
          <w:u w:val="single"/>
        </w:rPr>
        <w:t>________________________</w:t>
      </w:r>
      <w:r w:rsidRPr="00240B8E">
        <w:rPr>
          <w:b/>
          <w:u w:val="single"/>
        </w:rPr>
        <w:t xml:space="preserve">          </w:t>
      </w:r>
      <w:r>
        <w:rPr>
          <w:b/>
          <w:u w:val="single"/>
        </w:rPr>
        <w:t>_</w:t>
      </w:r>
      <w:r w:rsidRPr="00240B8E">
        <w:rPr>
          <w:b/>
          <w:u w:val="single"/>
        </w:rPr>
        <w:t xml:space="preserve">             </w:t>
      </w:r>
      <w:r w:rsidRPr="00240B8E">
        <w:rPr>
          <w:b/>
        </w:rPr>
        <w:tab/>
      </w:r>
      <w:r w:rsidRPr="00240B8E">
        <w:rPr>
          <w:b/>
        </w:rPr>
        <w:tab/>
      </w:r>
      <w:r w:rsidRPr="00240B8E">
        <w:rPr>
          <w:b/>
        </w:rPr>
        <w:tab/>
      </w:r>
      <w:r w:rsidRPr="00240B8E">
        <w:rPr>
          <w:b/>
        </w:rPr>
        <w:tab/>
      </w:r>
      <w:r w:rsidRPr="00240B8E">
        <w:rPr>
          <w:b/>
        </w:rPr>
        <w:tab/>
      </w:r>
      <w:r w:rsidRPr="00240B8E">
        <w:rPr>
          <w:b/>
        </w:rPr>
        <w:tab/>
      </w:r>
    </w:p>
    <w:p w:rsidR="001D582F" w:rsidRPr="00240B8E" w:rsidRDefault="001D582F" w:rsidP="001D58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70"/>
          <w:tab w:val="left" w:pos="6120"/>
          <w:tab w:val="right" w:pos="1080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, </w:t>
      </w:r>
      <w:r w:rsidRPr="00240B8E">
        <w:t xml:space="preserve">Practicum </w:t>
      </w:r>
      <w:r>
        <w:t>Trainee</w:t>
      </w:r>
      <w:r w:rsidRPr="00240B8E">
        <w:tab/>
      </w:r>
      <w:r w:rsidR="00AD5833">
        <w:t xml:space="preserve">                           Date                          </w:t>
      </w:r>
      <w:r w:rsidRPr="00240B8E">
        <w:tab/>
        <w:t xml:space="preserve">    </w:t>
      </w:r>
      <w:r w:rsidRPr="00240B8E">
        <w:tab/>
      </w:r>
      <w:r w:rsidRPr="00240B8E">
        <w:tab/>
        <w:t xml:space="preserve"> </w:t>
      </w:r>
    </w:p>
    <w:p w:rsidR="001D582F" w:rsidRPr="00240B8E" w:rsidRDefault="001D582F" w:rsidP="001D58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70"/>
          <w:tab w:val="right" w:pos="10800"/>
        </w:tabs>
        <w:rPr>
          <w:b/>
          <w:u w:val="single"/>
        </w:rPr>
      </w:pPr>
    </w:p>
    <w:p w:rsidR="001D582F" w:rsidRPr="00240B8E" w:rsidRDefault="001D582F" w:rsidP="001D58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70"/>
          <w:tab w:val="right" w:pos="10800"/>
        </w:tabs>
        <w:rPr>
          <w:b/>
        </w:rPr>
      </w:pPr>
      <w:r w:rsidRPr="00240B8E">
        <w:rPr>
          <w:b/>
          <w:u w:val="single"/>
        </w:rPr>
        <w:t xml:space="preserve">                                                                                                                        </w:t>
      </w:r>
      <w:r>
        <w:rPr>
          <w:b/>
          <w:u w:val="single"/>
        </w:rPr>
        <w:t>_________________________</w:t>
      </w:r>
      <w:r w:rsidRPr="00240B8E">
        <w:rPr>
          <w:b/>
          <w:u w:val="single"/>
        </w:rPr>
        <w:t xml:space="preserve">               </w:t>
      </w:r>
      <w:r w:rsidRPr="00240B8E">
        <w:rPr>
          <w:b/>
        </w:rPr>
        <w:tab/>
      </w:r>
      <w:r w:rsidRPr="00240B8E">
        <w:rPr>
          <w:b/>
        </w:rPr>
        <w:tab/>
      </w:r>
      <w:r w:rsidRPr="00240B8E">
        <w:rPr>
          <w:b/>
        </w:rPr>
        <w:tab/>
      </w:r>
      <w:r w:rsidRPr="00240B8E">
        <w:rPr>
          <w:b/>
        </w:rPr>
        <w:tab/>
      </w:r>
      <w:r w:rsidRPr="00240B8E">
        <w:rPr>
          <w:b/>
        </w:rPr>
        <w:tab/>
      </w:r>
      <w:r w:rsidRPr="00240B8E">
        <w:rPr>
          <w:b/>
        </w:rPr>
        <w:tab/>
      </w:r>
    </w:p>
    <w:p w:rsidR="001D582F" w:rsidRPr="00240B8E" w:rsidRDefault="001D582F" w:rsidP="001D582F">
      <w:pPr>
        <w:tabs>
          <w:tab w:val="left" w:pos="-302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87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, </w:t>
      </w:r>
      <w:r w:rsidRPr="00240B8E">
        <w:t xml:space="preserve">Practicum </w:t>
      </w:r>
      <w:r>
        <w:t xml:space="preserve">Coordinator                     </w:t>
      </w:r>
      <w:r>
        <w:tab/>
        <w:t xml:space="preserve">       </w:t>
      </w:r>
      <w:r w:rsidRPr="00240B8E">
        <w:t>Date</w:t>
      </w:r>
    </w:p>
    <w:p w:rsidR="001D582F" w:rsidRDefault="001D582F" w:rsidP="001D582F">
      <w:pPr>
        <w:spacing w:after="0"/>
      </w:pPr>
    </w:p>
    <w:p w:rsidR="001D582F" w:rsidRDefault="001D582F" w:rsidP="001D582F">
      <w:pPr>
        <w:spacing w:after="0"/>
      </w:pPr>
    </w:p>
    <w:p w:rsidR="001D582F" w:rsidRDefault="001D582F" w:rsidP="001D582F">
      <w:pPr>
        <w:spacing w:after="0"/>
      </w:pPr>
    </w:p>
    <w:p w:rsidR="001D582F" w:rsidRDefault="001D582F" w:rsidP="001D582F">
      <w:pPr>
        <w:spacing w:after="0"/>
      </w:pPr>
    </w:p>
    <w:p w:rsidR="001D582F" w:rsidRDefault="001D582F" w:rsidP="001D582F">
      <w:pPr>
        <w:spacing w:after="0"/>
      </w:pPr>
    </w:p>
    <w:p w:rsidR="001D582F" w:rsidRPr="00240B8E" w:rsidRDefault="001D582F" w:rsidP="001D582F">
      <w:pPr>
        <w:pStyle w:val="Heading1"/>
      </w:pPr>
    </w:p>
    <w:sectPr w:rsidR="001D582F" w:rsidRPr="0024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5FB0"/>
    <w:multiLevelType w:val="hybridMultilevel"/>
    <w:tmpl w:val="AC467230"/>
    <w:lvl w:ilvl="0" w:tplc="D59C75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6529"/>
    <w:multiLevelType w:val="hybridMultilevel"/>
    <w:tmpl w:val="DE34F426"/>
    <w:lvl w:ilvl="0" w:tplc="C010DB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783E76"/>
    <w:multiLevelType w:val="hybridMultilevel"/>
    <w:tmpl w:val="C4EE6402"/>
    <w:lvl w:ilvl="0" w:tplc="E1309B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2F"/>
    <w:rsid w:val="00063BEC"/>
    <w:rsid w:val="00157690"/>
    <w:rsid w:val="001D3EFA"/>
    <w:rsid w:val="001D582F"/>
    <w:rsid w:val="00384F8C"/>
    <w:rsid w:val="003901E0"/>
    <w:rsid w:val="00454956"/>
    <w:rsid w:val="004826AB"/>
    <w:rsid w:val="005D25DA"/>
    <w:rsid w:val="00696208"/>
    <w:rsid w:val="00AC06D4"/>
    <w:rsid w:val="00AD5833"/>
    <w:rsid w:val="00BD428B"/>
    <w:rsid w:val="00C33142"/>
    <w:rsid w:val="00D87CAD"/>
    <w:rsid w:val="00F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53986-1F3B-40F0-83DB-654B5793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2F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8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82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C0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E0"/>
    <w:rPr>
      <w:rFonts w:ascii="Segoe UI" w:eastAsia="Malgun Gothic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Bettendorf</dc:creator>
  <cp:keywords/>
  <dc:description/>
  <cp:lastModifiedBy>Stephanie Lewis</cp:lastModifiedBy>
  <cp:revision>2</cp:revision>
  <cp:lastPrinted>2018-04-09T20:44:00Z</cp:lastPrinted>
  <dcterms:created xsi:type="dcterms:W3CDTF">2019-01-17T20:59:00Z</dcterms:created>
  <dcterms:modified xsi:type="dcterms:W3CDTF">2019-01-17T20:59:00Z</dcterms:modified>
</cp:coreProperties>
</file>