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Changes-</w:t>
      </w:r>
    </w:p>
    <w:p w:rsidR="00000000" w:rsidDel="00000000" w:rsidP="00000000" w:rsidRDefault="00000000" w:rsidRPr="00000000" w14:paraId="00000004">
      <w:pPr>
        <w:pStyle w:val="Title"/>
        <w:tabs>
          <w:tab w:val="left" w:leader="none" w:pos="0"/>
          <w:tab w:val="left" w:leader="none" w:pos="0"/>
        </w:tabs>
        <w:spacing w:after="0" w:before="147" w:line="360" w:lineRule="auto"/>
        <w:ind w:left="369" w:firstLine="0"/>
        <w:jc w:val="center"/>
        <w:rPr>
          <w:b w:val="1"/>
          <w:color w:val="2a2a2a"/>
          <w:sz w:val="22"/>
          <w:szCs w:val="22"/>
        </w:rPr>
      </w:pPr>
      <w:bookmarkStart w:colFirst="0" w:colLast="0" w:name="_2s8eyo1" w:id="0"/>
      <w:bookmarkEnd w:id="0"/>
      <w:r w:rsidDel="00000000" w:rsidR="00000000" w:rsidRPr="00000000">
        <w:rPr>
          <w:b w:val="1"/>
          <w:color w:val="2a2a2a"/>
          <w:sz w:val="22"/>
          <w:szCs w:val="22"/>
          <w:rtl w:val="0"/>
        </w:rPr>
        <w:t xml:space="preserve">Title II</w:t>
      </w:r>
    </w:p>
    <w:p w:rsidR="00000000" w:rsidDel="00000000" w:rsidP="00000000" w:rsidRDefault="00000000" w:rsidRPr="00000000" w14:paraId="00000005">
      <w:pPr>
        <w:pStyle w:val="Title"/>
        <w:tabs>
          <w:tab w:val="left" w:leader="none" w:pos="0"/>
          <w:tab w:val="left" w:leader="none" w:pos="0"/>
        </w:tabs>
        <w:spacing w:before="147" w:line="360" w:lineRule="auto"/>
        <w:jc w:val="center"/>
        <w:rPr/>
      </w:pPr>
      <w:bookmarkStart w:colFirst="0" w:colLast="0" w:name="_lir6zf5ls5so" w:id="1"/>
      <w:bookmarkEnd w:id="1"/>
      <w:r w:rsidDel="00000000" w:rsidR="00000000" w:rsidRPr="00000000">
        <w:rPr>
          <w:b w:val="1"/>
          <w:color w:val="2a2a2a"/>
          <w:sz w:val="22"/>
          <w:szCs w:val="22"/>
          <w:rtl w:val="0"/>
        </w:rPr>
        <w:t xml:space="preserve">THE SENATE</w:t>
      </w:r>
      <w:r w:rsidDel="00000000" w:rsidR="00000000" w:rsidRPr="00000000">
        <w:rPr>
          <w:rtl w:val="0"/>
        </w:rPr>
      </w:r>
    </w:p>
    <w:p w:rsidR="00000000" w:rsidDel="00000000" w:rsidP="00000000" w:rsidRDefault="00000000" w:rsidRPr="00000000" w14:paraId="00000006">
      <w:pPr>
        <w:pStyle w:val="Heading1"/>
        <w:keepNext w:val="0"/>
        <w:keepLines w:val="0"/>
        <w:widowControl w:val="0"/>
        <w:tabs>
          <w:tab w:val="left" w:leader="none" w:pos="0"/>
        </w:tabs>
        <w:spacing w:after="0" w:before="0" w:line="360" w:lineRule="auto"/>
        <w:ind w:left="188" w:firstLine="0"/>
        <w:rPr>
          <w:b w:val="1"/>
          <w:color w:val="2a2a2a"/>
          <w:sz w:val="22"/>
          <w:szCs w:val="22"/>
          <w:u w:val="single"/>
        </w:rPr>
      </w:pPr>
      <w:bookmarkStart w:colFirst="0" w:colLast="0" w:name="_2jxsxqh" w:id="2"/>
      <w:bookmarkEnd w:id="2"/>
      <w:r w:rsidDel="00000000" w:rsidR="00000000" w:rsidRPr="00000000">
        <w:rPr>
          <w:b w:val="1"/>
          <w:color w:val="2a2a2a"/>
          <w:sz w:val="22"/>
          <w:szCs w:val="22"/>
          <w:u w:val="single"/>
          <w:rtl w:val="0"/>
        </w:rPr>
        <w:t xml:space="preserve">Article VII. The Senator</w:t>
      </w:r>
    </w:p>
    <w:p w:rsidR="00000000" w:rsidDel="00000000" w:rsidP="00000000" w:rsidRDefault="00000000" w:rsidRPr="00000000" w14:paraId="00000007">
      <w:pPr>
        <w:tabs>
          <w:tab w:val="left" w:leader="none" w:pos="0"/>
        </w:tabs>
        <w:spacing w:before="147" w:line="360" w:lineRule="auto"/>
        <w:ind w:left="360" w:firstLine="0"/>
        <w:rPr>
          <w:color w:val="2a2a2a"/>
        </w:rPr>
      </w:pPr>
      <w:r w:rsidDel="00000000" w:rsidR="00000000" w:rsidRPr="00000000">
        <w:rPr>
          <w:color w:val="2a2a2a"/>
          <w:rtl w:val="0"/>
        </w:rPr>
        <w:t xml:space="preserve">Section 1- The Senator is the direct representative of their College/School and is elected by </w:t>
      </w:r>
    </w:p>
    <w:p w:rsidR="00000000" w:rsidDel="00000000" w:rsidP="00000000" w:rsidRDefault="00000000" w:rsidRPr="00000000" w14:paraId="00000008">
      <w:pPr>
        <w:tabs>
          <w:tab w:val="left" w:leader="none" w:pos="0"/>
        </w:tabs>
        <w:spacing w:before="147" w:line="360" w:lineRule="auto"/>
        <w:ind w:left="1440" w:firstLine="0"/>
        <w:rPr>
          <w:color w:val="2a2a2a"/>
        </w:rPr>
      </w:pPr>
      <w:r w:rsidDel="00000000" w:rsidR="00000000" w:rsidRPr="00000000">
        <w:rPr>
          <w:color w:val="2a2a2a"/>
          <w:rtl w:val="0"/>
        </w:rPr>
        <w:t xml:space="preserve">the undergraduate students of their respective College/School in the General Election.</w:t>
      </w:r>
    </w:p>
    <w:p w:rsidR="00000000" w:rsidDel="00000000" w:rsidP="00000000" w:rsidRDefault="00000000" w:rsidRPr="00000000" w14:paraId="00000009">
      <w:pPr>
        <w:tabs>
          <w:tab w:val="left" w:leader="none" w:pos="0"/>
        </w:tabs>
        <w:spacing w:before="147" w:line="360" w:lineRule="auto"/>
        <w:ind w:left="360" w:firstLine="0"/>
        <w:rPr>
          <w:color w:val="2a2a2a"/>
        </w:rPr>
      </w:pPr>
      <w:bookmarkStart w:colFirst="0" w:colLast="0" w:name="_z337ya" w:id="3"/>
      <w:bookmarkEnd w:id="3"/>
      <w:r w:rsidDel="00000000" w:rsidR="00000000" w:rsidRPr="00000000">
        <w:rPr>
          <w:color w:val="2a2a2a"/>
          <w:rtl w:val="0"/>
        </w:rPr>
        <w:t xml:space="preserve">Section 2- The number of Senators representing each College/School shall equal one </w:t>
      </w:r>
    </w:p>
    <w:p w:rsidR="00000000" w:rsidDel="00000000" w:rsidP="00000000" w:rsidRDefault="00000000" w:rsidRPr="00000000" w14:paraId="0000000A">
      <w:pPr>
        <w:tabs>
          <w:tab w:val="left" w:leader="none" w:pos="0"/>
        </w:tabs>
        <w:spacing w:before="147" w:line="360" w:lineRule="auto"/>
        <w:ind w:left="1440" w:firstLine="0"/>
        <w:rPr>
          <w:color w:val="2a2a2a"/>
        </w:rPr>
      </w:pPr>
      <w:bookmarkStart w:colFirst="0" w:colLast="0" w:name="_3j2qqm3" w:id="4"/>
      <w:bookmarkEnd w:id="4"/>
      <w:r w:rsidDel="00000000" w:rsidR="00000000" w:rsidRPr="00000000">
        <w:rPr>
          <w:color w:val="2a2a2a"/>
          <w:rtl w:val="0"/>
        </w:rPr>
        <w:t xml:space="preserve">Senator, plus one additional Senator when enrollment reaches five hundred undergraduates students, three Senator positions at one thousand students, and every thousand after that shall open another Senator position to its constituents based upon the annual Arizona State University official census count of college enrollment.</w:t>
      </w:r>
    </w:p>
    <w:p w:rsidR="00000000" w:rsidDel="00000000" w:rsidP="00000000" w:rsidRDefault="00000000" w:rsidRPr="00000000" w14:paraId="0000000B">
      <w:pPr>
        <w:numPr>
          <w:ilvl w:val="0"/>
          <w:numId w:val="1"/>
        </w:numPr>
        <w:tabs>
          <w:tab w:val="left" w:leader="none" w:pos="0"/>
        </w:tabs>
        <w:spacing w:before="147" w:line="360" w:lineRule="auto"/>
        <w:ind w:left="2160" w:hanging="360"/>
        <w:rPr>
          <w:strike w:val="1"/>
          <w:color w:val="ff0000"/>
        </w:rPr>
      </w:pPr>
      <w:bookmarkStart w:colFirst="0" w:colLast="0" w:name="_1y810tw" w:id="5"/>
      <w:bookmarkEnd w:id="5"/>
      <w:r w:rsidDel="00000000" w:rsidR="00000000" w:rsidRPr="00000000">
        <w:rPr>
          <w:strike w:val="1"/>
          <w:color w:val="ff0000"/>
          <w:rtl w:val="0"/>
        </w:rPr>
        <w:t xml:space="preserve">When the number of senators representing each College/School equals at least one Senator and the number of allocated Senator Positions exceeds thirteen, a Senator position shall be removed from the College/School with the smallest enrollment and reallocated to the College/School which requires it. This is in compliance with the Bylaw requirement that every College/School shall be adequately represented within USG.</w:t>
      </w:r>
    </w:p>
    <w:p w:rsidR="00000000" w:rsidDel="00000000" w:rsidP="00000000" w:rsidRDefault="00000000" w:rsidRPr="00000000" w14:paraId="0000000C">
      <w:pPr>
        <w:numPr>
          <w:ilvl w:val="0"/>
          <w:numId w:val="1"/>
        </w:numPr>
        <w:tabs>
          <w:tab w:val="left" w:leader="none" w:pos="0"/>
        </w:tabs>
        <w:spacing w:before="147" w:line="360" w:lineRule="auto"/>
        <w:ind w:left="2160" w:hanging="360"/>
        <w:rPr>
          <w:strike w:val="1"/>
          <w:color w:val="ff0000"/>
        </w:rPr>
      </w:pPr>
      <w:bookmarkStart w:colFirst="0" w:colLast="0" w:name="_4i7ojhp" w:id="6"/>
      <w:bookmarkEnd w:id="6"/>
      <w:r w:rsidDel="00000000" w:rsidR="00000000" w:rsidRPr="00000000">
        <w:rPr>
          <w:strike w:val="1"/>
          <w:color w:val="ff0000"/>
          <w:rtl w:val="0"/>
        </w:rPr>
        <w:t xml:space="preserve">When the number of senators representing each College/School equals at least one Senator and the number of Senator Positions available in USG increases, the room for additional seat(s) will be given to the College with the largest enrollment.</w:t>
      </w:r>
    </w:p>
    <w:p w:rsidR="00000000" w:rsidDel="00000000" w:rsidP="00000000" w:rsidRDefault="00000000" w:rsidRPr="00000000" w14:paraId="0000000D">
      <w:pPr>
        <w:tabs>
          <w:tab w:val="left" w:leader="none" w:pos="0"/>
        </w:tabs>
        <w:spacing w:before="147" w:line="360" w:lineRule="auto"/>
        <w:ind w:left="360" w:firstLine="0"/>
        <w:rPr>
          <w:color w:val="2a2a2a"/>
        </w:rPr>
      </w:pPr>
      <w:bookmarkStart w:colFirst="0" w:colLast="0" w:name="_2xcytpi" w:id="7"/>
      <w:bookmarkEnd w:id="7"/>
      <w:r w:rsidDel="00000000" w:rsidR="00000000" w:rsidRPr="00000000">
        <w:rPr>
          <w:color w:val="2a2a2a"/>
          <w:rtl w:val="0"/>
        </w:rPr>
        <w:t xml:space="preserve">Section 3- A vacant senate seat is filled by an appointment made by the respective </w:t>
      </w:r>
    </w:p>
    <w:p w:rsidR="00000000" w:rsidDel="00000000" w:rsidP="00000000" w:rsidRDefault="00000000" w:rsidRPr="00000000" w14:paraId="0000000E">
      <w:pPr>
        <w:tabs>
          <w:tab w:val="left" w:leader="none" w:pos="0"/>
        </w:tabs>
        <w:spacing w:before="147" w:line="360" w:lineRule="auto"/>
        <w:ind w:left="1440" w:firstLine="0"/>
        <w:rPr>
          <w:color w:val="2a2a2a"/>
        </w:rPr>
      </w:pPr>
      <w:bookmarkStart w:colFirst="0" w:colLast="0" w:name="_1ci93xb" w:id="8"/>
      <w:bookmarkEnd w:id="8"/>
      <w:r w:rsidDel="00000000" w:rsidR="00000000" w:rsidRPr="00000000">
        <w:rPr>
          <w:color w:val="2a2a2a"/>
          <w:rtl w:val="0"/>
        </w:rPr>
        <w:t xml:space="preserve">College/School Council. In the absence of a College/School Council Appointment, the Senate President may appoint a candidate and the Senate must approve by a two-thirds majority vote.</w:t>
      </w:r>
    </w:p>
    <w:p w:rsidR="00000000" w:rsidDel="00000000" w:rsidP="00000000" w:rsidRDefault="00000000" w:rsidRPr="00000000" w14:paraId="0000000F">
      <w:pPr>
        <w:numPr>
          <w:ilvl w:val="0"/>
          <w:numId w:val="4"/>
        </w:numPr>
        <w:tabs>
          <w:tab w:val="left" w:leader="none" w:pos="0"/>
        </w:tabs>
        <w:spacing w:before="147" w:line="360" w:lineRule="auto"/>
        <w:ind w:left="2160" w:hanging="360"/>
        <w:rPr>
          <w:color w:val="2a2a2a"/>
        </w:rPr>
      </w:pPr>
      <w:bookmarkStart w:colFirst="0" w:colLast="0" w:name="_3whwml4" w:id="9"/>
      <w:bookmarkEnd w:id="9"/>
      <w:r w:rsidDel="00000000" w:rsidR="00000000" w:rsidRPr="00000000">
        <w:rPr>
          <w:color w:val="2a2a2a"/>
          <w:rtl w:val="0"/>
        </w:rPr>
        <w:t xml:space="preserve">If the respective College/ School Senator position(s) are not filled after the 21st university day of the fall semester, the position(s) will be restructured to an At-Large Senator position.</w:t>
      </w:r>
    </w:p>
    <w:p w:rsidR="00000000" w:rsidDel="00000000" w:rsidP="00000000" w:rsidRDefault="00000000" w:rsidRPr="00000000" w14:paraId="00000010">
      <w:pPr>
        <w:numPr>
          <w:ilvl w:val="1"/>
          <w:numId w:val="4"/>
        </w:numPr>
        <w:tabs>
          <w:tab w:val="left" w:leader="none" w:pos="0"/>
        </w:tabs>
        <w:spacing w:before="147" w:line="360" w:lineRule="auto"/>
        <w:ind w:left="2880" w:hanging="360"/>
        <w:rPr>
          <w:color w:val="2a2a2a"/>
        </w:rPr>
      </w:pPr>
      <w:bookmarkStart w:colFirst="0" w:colLast="0" w:name="_2bn6wsx" w:id="10"/>
      <w:bookmarkEnd w:id="10"/>
      <w:r w:rsidDel="00000000" w:rsidR="00000000" w:rsidRPr="00000000">
        <w:rPr>
          <w:color w:val="2a2a2a"/>
          <w:rtl w:val="0"/>
        </w:rPr>
        <w:t xml:space="preserve">At-large senators are solely appointed positions. A student cannot run for an At-large position during an election cycle.</w:t>
      </w:r>
    </w:p>
    <w:p w:rsidR="00000000" w:rsidDel="00000000" w:rsidP="00000000" w:rsidRDefault="00000000" w:rsidRPr="00000000" w14:paraId="00000011">
      <w:pPr>
        <w:tabs>
          <w:tab w:val="left" w:leader="none" w:pos="0"/>
        </w:tabs>
        <w:spacing w:before="147" w:line="360" w:lineRule="auto"/>
        <w:rPr>
          <w:color w:val="2a2a2a"/>
        </w:rPr>
      </w:pPr>
      <w:bookmarkStart w:colFirst="0" w:colLast="0" w:name="_og3fe9xcke83" w:id="11"/>
      <w:bookmarkEnd w:id="11"/>
      <w:r w:rsidDel="00000000" w:rsidR="00000000" w:rsidRPr="00000000">
        <w:rPr>
          <w:rtl w:val="0"/>
        </w:rPr>
      </w:r>
    </w:p>
    <w:p w:rsidR="00000000" w:rsidDel="00000000" w:rsidP="00000000" w:rsidRDefault="00000000" w:rsidRPr="00000000" w14:paraId="00000012">
      <w:pPr>
        <w:tabs>
          <w:tab w:val="left" w:leader="none" w:pos="0"/>
        </w:tabs>
        <w:spacing w:before="147" w:line="360" w:lineRule="auto"/>
        <w:ind w:left="360" w:firstLine="0"/>
        <w:rPr>
          <w:color w:val="2a2a2a"/>
        </w:rPr>
      </w:pPr>
      <w:bookmarkStart w:colFirst="0" w:colLast="0" w:name="_3as4poj" w:id="12"/>
      <w:bookmarkEnd w:id="12"/>
      <w:r w:rsidDel="00000000" w:rsidR="00000000" w:rsidRPr="00000000">
        <w:rPr>
          <w:color w:val="2a2a2a"/>
          <w:rtl w:val="0"/>
        </w:rPr>
        <w:t xml:space="preserve">Section 4- The duties of the Senator are the following:</w:t>
      </w:r>
    </w:p>
    <w:p w:rsidR="00000000" w:rsidDel="00000000" w:rsidP="00000000" w:rsidRDefault="00000000" w:rsidRPr="00000000" w14:paraId="00000013">
      <w:pPr>
        <w:numPr>
          <w:ilvl w:val="0"/>
          <w:numId w:val="2"/>
        </w:numPr>
        <w:tabs>
          <w:tab w:val="left" w:leader="none" w:pos="0"/>
        </w:tabs>
        <w:spacing w:before="147" w:line="360" w:lineRule="auto"/>
        <w:ind w:left="2160" w:hanging="360"/>
        <w:rPr>
          <w:color w:val="2a2a2a"/>
        </w:rPr>
      </w:pPr>
      <w:bookmarkStart w:colFirst="0" w:colLast="0" w:name="_1pxezwc" w:id="13"/>
      <w:bookmarkEnd w:id="13"/>
      <w:r w:rsidDel="00000000" w:rsidR="00000000" w:rsidRPr="00000000">
        <w:rPr>
          <w:color w:val="2a2a2a"/>
          <w:rtl w:val="0"/>
        </w:rPr>
        <w:t xml:space="preserve">Attend all Senate Meetings.</w:t>
      </w:r>
    </w:p>
    <w:p w:rsidR="00000000" w:rsidDel="00000000" w:rsidP="00000000" w:rsidRDefault="00000000" w:rsidRPr="00000000" w14:paraId="00000014">
      <w:pPr>
        <w:numPr>
          <w:ilvl w:val="1"/>
          <w:numId w:val="2"/>
        </w:numPr>
        <w:tabs>
          <w:tab w:val="left" w:leader="none" w:pos="0"/>
        </w:tabs>
        <w:spacing w:before="147" w:line="360" w:lineRule="auto"/>
        <w:ind w:left="2880" w:hanging="360"/>
        <w:rPr>
          <w:color w:val="2a2a2a"/>
        </w:rPr>
      </w:pPr>
      <w:bookmarkStart w:colFirst="0" w:colLast="0" w:name="_49x2ik5" w:id="14"/>
      <w:bookmarkEnd w:id="14"/>
      <w:r w:rsidDel="00000000" w:rsidR="00000000" w:rsidRPr="00000000">
        <w:rPr>
          <w:color w:val="2a2a2a"/>
          <w:rtl w:val="0"/>
        </w:rPr>
        <w:t xml:space="preserve">In the event of the unavoidable absence of a Senate Meeting, Senate Officers must notify, within 24 hours of the meeting, the following individuals in descending order until one of them is reached:</w:t>
      </w:r>
    </w:p>
    <w:p w:rsidR="00000000" w:rsidDel="00000000" w:rsidP="00000000" w:rsidRDefault="00000000" w:rsidRPr="00000000" w14:paraId="00000015">
      <w:pPr>
        <w:numPr>
          <w:ilvl w:val="2"/>
          <w:numId w:val="2"/>
        </w:numPr>
        <w:tabs>
          <w:tab w:val="left" w:leader="none" w:pos="0"/>
        </w:tabs>
        <w:spacing w:before="147" w:line="360" w:lineRule="auto"/>
        <w:ind w:left="3600" w:hanging="360"/>
        <w:rPr>
          <w:color w:val="2a2a2a"/>
        </w:rPr>
      </w:pPr>
      <w:bookmarkStart w:colFirst="0" w:colLast="0" w:name="_2p2csry" w:id="15"/>
      <w:bookmarkEnd w:id="15"/>
      <w:r w:rsidDel="00000000" w:rsidR="00000000" w:rsidRPr="00000000">
        <w:rPr>
          <w:color w:val="2a2a2a"/>
          <w:rtl w:val="0"/>
        </w:rPr>
        <w:t xml:space="preserve">Senate President</w:t>
      </w:r>
    </w:p>
    <w:p w:rsidR="00000000" w:rsidDel="00000000" w:rsidP="00000000" w:rsidRDefault="00000000" w:rsidRPr="00000000" w14:paraId="00000016">
      <w:pPr>
        <w:numPr>
          <w:ilvl w:val="2"/>
          <w:numId w:val="2"/>
        </w:numPr>
        <w:tabs>
          <w:tab w:val="left" w:leader="none" w:pos="0"/>
        </w:tabs>
        <w:spacing w:before="147" w:line="360" w:lineRule="auto"/>
        <w:ind w:left="3600" w:hanging="360"/>
        <w:rPr>
          <w:color w:val="2a2a2a"/>
        </w:rPr>
      </w:pPr>
      <w:bookmarkStart w:colFirst="0" w:colLast="0" w:name="_147n2zr" w:id="16"/>
      <w:bookmarkEnd w:id="16"/>
      <w:r w:rsidDel="00000000" w:rsidR="00000000" w:rsidRPr="00000000">
        <w:rPr>
          <w:color w:val="2a2a2a"/>
          <w:rtl w:val="0"/>
        </w:rPr>
        <w:t xml:space="preserve">USG Adviser</w:t>
      </w:r>
    </w:p>
    <w:p w:rsidR="00000000" w:rsidDel="00000000" w:rsidP="00000000" w:rsidRDefault="00000000" w:rsidRPr="00000000" w14:paraId="00000017">
      <w:pPr>
        <w:numPr>
          <w:ilvl w:val="0"/>
          <w:numId w:val="2"/>
        </w:numPr>
        <w:tabs>
          <w:tab w:val="left" w:leader="none" w:pos="0"/>
        </w:tabs>
        <w:spacing w:before="147" w:line="360" w:lineRule="auto"/>
        <w:ind w:left="2160" w:hanging="360"/>
        <w:rPr>
          <w:color w:val="2a2a2a"/>
        </w:rPr>
      </w:pPr>
      <w:bookmarkStart w:colFirst="0" w:colLast="0" w:name="_3o7alnk" w:id="17"/>
      <w:bookmarkEnd w:id="17"/>
      <w:r w:rsidDel="00000000" w:rsidR="00000000" w:rsidRPr="00000000">
        <w:rPr>
          <w:color w:val="2a2a2a"/>
          <w:rtl w:val="0"/>
        </w:rPr>
        <w:t xml:space="preserve">Attend all Senate Caucuses, and any other meetings as scheduled by the Senate President.</w:t>
      </w:r>
    </w:p>
    <w:p w:rsidR="00000000" w:rsidDel="00000000" w:rsidP="00000000" w:rsidRDefault="00000000" w:rsidRPr="00000000" w14:paraId="00000018">
      <w:pPr>
        <w:numPr>
          <w:ilvl w:val="0"/>
          <w:numId w:val="2"/>
        </w:numPr>
        <w:tabs>
          <w:tab w:val="left" w:leader="none" w:pos="0"/>
        </w:tabs>
        <w:spacing w:before="147" w:line="360" w:lineRule="auto"/>
        <w:ind w:left="2160" w:hanging="360"/>
        <w:rPr>
          <w:color w:val="2a2a2a"/>
        </w:rPr>
      </w:pPr>
      <w:bookmarkStart w:colFirst="0" w:colLast="0" w:name="_23ckvvd" w:id="18"/>
      <w:bookmarkEnd w:id="18"/>
      <w:r w:rsidDel="00000000" w:rsidR="00000000" w:rsidRPr="00000000">
        <w:rPr>
          <w:color w:val="2a2a2a"/>
          <w:rtl w:val="0"/>
        </w:rPr>
        <w:t xml:space="preserve">Attend all Senate Committee Meetings and assigned Sub-Committee meetings.</w:t>
      </w:r>
    </w:p>
    <w:p w:rsidR="00000000" w:rsidDel="00000000" w:rsidP="00000000" w:rsidRDefault="00000000" w:rsidRPr="00000000" w14:paraId="00000019">
      <w:pPr>
        <w:numPr>
          <w:ilvl w:val="1"/>
          <w:numId w:val="2"/>
        </w:numPr>
        <w:tabs>
          <w:tab w:val="left" w:leader="none" w:pos="0"/>
        </w:tabs>
        <w:spacing w:before="147" w:line="360" w:lineRule="auto"/>
        <w:ind w:left="2880" w:hanging="360"/>
        <w:rPr>
          <w:color w:val="2a2a2a"/>
        </w:rPr>
      </w:pPr>
      <w:bookmarkStart w:colFirst="0" w:colLast="0" w:name="_ihv636" w:id="19"/>
      <w:bookmarkEnd w:id="19"/>
      <w:r w:rsidDel="00000000" w:rsidR="00000000" w:rsidRPr="00000000">
        <w:rPr>
          <w:color w:val="2a2a2a"/>
          <w:rtl w:val="0"/>
        </w:rPr>
        <w:t xml:space="preserve">In the event of the unavoidable absence of a Committee Meeting, Senate Officers must notify, within 24 hours of the meeting, both the Senate President and the respective Committee Chair</w:t>
      </w:r>
    </w:p>
    <w:p w:rsidR="00000000" w:rsidDel="00000000" w:rsidP="00000000" w:rsidRDefault="00000000" w:rsidRPr="00000000" w14:paraId="0000001A">
      <w:pPr>
        <w:numPr>
          <w:ilvl w:val="0"/>
          <w:numId w:val="2"/>
        </w:numPr>
        <w:tabs>
          <w:tab w:val="left" w:leader="none" w:pos="0"/>
        </w:tabs>
        <w:spacing w:before="147" w:line="360" w:lineRule="auto"/>
        <w:ind w:left="2160" w:hanging="360"/>
        <w:rPr>
          <w:color w:val="2a2a2a"/>
        </w:rPr>
      </w:pPr>
      <w:bookmarkStart w:colFirst="0" w:colLast="0" w:name="_32hioqz" w:id="20"/>
      <w:bookmarkEnd w:id="20"/>
      <w:r w:rsidDel="00000000" w:rsidR="00000000" w:rsidRPr="00000000">
        <w:rPr>
          <w:color w:val="2a2a2a"/>
          <w:rtl w:val="0"/>
        </w:rPr>
        <w:t xml:space="preserve">Work with the Appropriations Committee to sponsor Appropriation Bills.</w:t>
      </w:r>
    </w:p>
    <w:p w:rsidR="00000000" w:rsidDel="00000000" w:rsidP="00000000" w:rsidRDefault="00000000" w:rsidRPr="00000000" w14:paraId="0000001B">
      <w:pPr>
        <w:numPr>
          <w:ilvl w:val="0"/>
          <w:numId w:val="2"/>
        </w:numPr>
        <w:tabs>
          <w:tab w:val="left" w:leader="none" w:pos="0"/>
        </w:tabs>
        <w:spacing w:before="147" w:line="360" w:lineRule="auto"/>
        <w:ind w:left="2160" w:hanging="360"/>
        <w:rPr>
          <w:color w:val="2a2a2a"/>
        </w:rPr>
      </w:pPr>
      <w:bookmarkStart w:colFirst="0" w:colLast="0" w:name="_1hmsyys" w:id="21"/>
      <w:bookmarkEnd w:id="21"/>
      <w:r w:rsidDel="00000000" w:rsidR="00000000" w:rsidRPr="00000000">
        <w:rPr>
          <w:color w:val="2a2a2a"/>
          <w:rtl w:val="0"/>
        </w:rPr>
        <w:t xml:space="preserve">Complete a minimum of two (2) office hours per week.</w:t>
      </w:r>
    </w:p>
    <w:p w:rsidR="00000000" w:rsidDel="00000000" w:rsidP="00000000" w:rsidRDefault="00000000" w:rsidRPr="00000000" w14:paraId="0000001C">
      <w:pPr>
        <w:numPr>
          <w:ilvl w:val="1"/>
          <w:numId w:val="2"/>
        </w:numPr>
        <w:tabs>
          <w:tab w:val="left" w:leader="none" w:pos="0"/>
        </w:tabs>
        <w:spacing w:before="147" w:line="360" w:lineRule="auto"/>
        <w:ind w:left="2880" w:hanging="360"/>
        <w:rPr>
          <w:color w:val="2a2a2a"/>
        </w:rPr>
      </w:pPr>
      <w:bookmarkStart w:colFirst="0" w:colLast="0" w:name="_41mghml" w:id="22"/>
      <w:bookmarkEnd w:id="22"/>
      <w:r w:rsidDel="00000000" w:rsidR="00000000" w:rsidRPr="00000000">
        <w:rPr>
          <w:color w:val="2a2a2a"/>
          <w:rtl w:val="0"/>
        </w:rPr>
        <w:t xml:space="preserve">Make every reasonable effort to be available to meet with students as well as Student Clubs &amp; Organizations should such a request be made..</w:t>
      </w:r>
    </w:p>
    <w:p w:rsidR="00000000" w:rsidDel="00000000" w:rsidP="00000000" w:rsidRDefault="00000000" w:rsidRPr="00000000" w14:paraId="0000001D">
      <w:pPr>
        <w:numPr>
          <w:ilvl w:val="2"/>
          <w:numId w:val="2"/>
        </w:numPr>
        <w:tabs>
          <w:tab w:val="left" w:leader="none" w:pos="0"/>
        </w:tabs>
        <w:spacing w:before="147" w:line="360" w:lineRule="auto"/>
        <w:ind w:left="3600" w:hanging="360"/>
        <w:rPr>
          <w:color w:val="2a2a2a"/>
        </w:rPr>
      </w:pPr>
      <w:bookmarkStart w:colFirst="0" w:colLast="0" w:name="_2grqrue" w:id="23"/>
      <w:bookmarkEnd w:id="23"/>
      <w:r w:rsidDel="00000000" w:rsidR="00000000" w:rsidRPr="00000000">
        <w:rPr>
          <w:color w:val="2a2a2a"/>
          <w:rtl w:val="0"/>
        </w:rPr>
        <w:t xml:space="preserve">At the end of each week, completed office hours must be recorded on the appropriate Office Hour record document. </w:t>
      </w:r>
    </w:p>
    <w:p w:rsidR="00000000" w:rsidDel="00000000" w:rsidP="00000000" w:rsidRDefault="00000000" w:rsidRPr="00000000" w14:paraId="0000001E">
      <w:pPr>
        <w:numPr>
          <w:ilvl w:val="2"/>
          <w:numId w:val="2"/>
        </w:numPr>
        <w:tabs>
          <w:tab w:val="left" w:leader="none" w:pos="0"/>
        </w:tabs>
        <w:spacing w:before="147" w:line="360" w:lineRule="auto"/>
        <w:ind w:left="3600" w:hanging="360"/>
        <w:rPr>
          <w:color w:val="2a2a2a"/>
        </w:rPr>
      </w:pPr>
      <w:bookmarkStart w:colFirst="0" w:colLast="0" w:name="_vx1227" w:id="24"/>
      <w:bookmarkEnd w:id="24"/>
      <w:r w:rsidDel="00000000" w:rsidR="00000000" w:rsidRPr="00000000">
        <w:rPr>
          <w:color w:val="2a2a2a"/>
          <w:rtl w:val="0"/>
        </w:rPr>
        <w:t xml:space="preserve">Senators are welcome to do office hours in Spirit. After 5:00pm, senators are welcome to do their office hours in Pride (lobby of USG). Helping in USG Events can be counted as office hours as long as the Senate President has given prior approval</w:t>
      </w:r>
    </w:p>
    <w:p w:rsidR="00000000" w:rsidDel="00000000" w:rsidP="00000000" w:rsidRDefault="00000000" w:rsidRPr="00000000" w14:paraId="0000001F">
      <w:pPr>
        <w:numPr>
          <w:ilvl w:val="1"/>
          <w:numId w:val="2"/>
        </w:numPr>
        <w:tabs>
          <w:tab w:val="left" w:leader="none" w:pos="0"/>
          <w:tab w:val="left" w:leader="none" w:pos="1164"/>
        </w:tabs>
        <w:spacing w:before="147" w:line="360" w:lineRule="auto"/>
        <w:ind w:left="2880" w:hanging="360"/>
        <w:rPr>
          <w:color w:val="2a2a2a"/>
        </w:rPr>
      </w:pPr>
      <w:r w:rsidDel="00000000" w:rsidR="00000000" w:rsidRPr="00000000">
        <w:rPr>
          <w:color w:val="2a2a2a"/>
          <w:rtl w:val="0"/>
        </w:rPr>
        <w:t xml:space="preserve">Meet with the Dean or Designee of their College/School one (1) time per semester.</w:t>
      </w:r>
    </w:p>
    <w:p w:rsidR="00000000" w:rsidDel="00000000" w:rsidP="00000000" w:rsidRDefault="00000000" w:rsidRPr="00000000" w14:paraId="00000020">
      <w:pPr>
        <w:numPr>
          <w:ilvl w:val="1"/>
          <w:numId w:val="2"/>
        </w:numPr>
        <w:tabs>
          <w:tab w:val="left" w:leader="none" w:pos="0"/>
          <w:tab w:val="left" w:leader="none" w:pos="1069"/>
        </w:tabs>
        <w:spacing w:before="147" w:line="360" w:lineRule="auto"/>
        <w:ind w:left="2880" w:hanging="360"/>
        <w:rPr>
          <w:color w:val="2a2a2a"/>
        </w:rPr>
      </w:pPr>
      <w:r w:rsidDel="00000000" w:rsidR="00000000" w:rsidRPr="00000000">
        <w:rPr>
          <w:color w:val="2a2a2a"/>
          <w:rtl w:val="0"/>
        </w:rPr>
        <w:t xml:space="preserve">Seek to contact each designated active club or student organization by attending a club meeting or meeting with the club/organization's President or Club/Organization representative.</w:t>
      </w:r>
    </w:p>
    <w:p w:rsidR="00000000" w:rsidDel="00000000" w:rsidP="00000000" w:rsidRDefault="00000000" w:rsidRPr="00000000" w14:paraId="00000021">
      <w:pPr>
        <w:numPr>
          <w:ilvl w:val="1"/>
          <w:numId w:val="2"/>
        </w:numPr>
        <w:tabs>
          <w:tab w:val="left" w:leader="none" w:pos="0"/>
          <w:tab w:val="left" w:leader="none" w:pos="1122"/>
        </w:tabs>
        <w:spacing w:before="147" w:line="360" w:lineRule="auto"/>
        <w:ind w:left="2880" w:hanging="360"/>
        <w:rPr>
          <w:color w:val="2a2a2a"/>
        </w:rPr>
      </w:pPr>
      <w:r w:rsidDel="00000000" w:rsidR="00000000" w:rsidRPr="00000000">
        <w:rPr>
          <w:color w:val="2a2a2a"/>
          <w:rtl w:val="0"/>
        </w:rPr>
        <w:t xml:space="preserve"> Attend Club Councils when appropriate.</w:t>
      </w:r>
    </w:p>
    <w:p w:rsidR="00000000" w:rsidDel="00000000" w:rsidP="00000000" w:rsidRDefault="00000000" w:rsidRPr="00000000" w14:paraId="00000022">
      <w:pPr>
        <w:numPr>
          <w:ilvl w:val="1"/>
          <w:numId w:val="2"/>
        </w:numPr>
        <w:tabs>
          <w:tab w:val="left" w:leader="none" w:pos="0"/>
          <w:tab w:val="left" w:leader="none" w:pos="0"/>
        </w:tabs>
        <w:spacing w:before="147" w:line="360" w:lineRule="auto"/>
        <w:ind w:left="2880" w:hanging="360"/>
        <w:rPr>
          <w:color w:val="2a2a2a"/>
        </w:rPr>
      </w:pPr>
      <w:r w:rsidDel="00000000" w:rsidR="00000000" w:rsidRPr="00000000">
        <w:rPr>
          <w:color w:val="2a2a2a"/>
          <w:rtl w:val="0"/>
        </w:rPr>
        <w:t xml:space="preserve">Provide an accounting of representative services to the Senate Clerk.</w:t>
      </w:r>
    </w:p>
    <w:p w:rsidR="00000000" w:rsidDel="00000000" w:rsidP="00000000" w:rsidRDefault="00000000" w:rsidRPr="00000000" w14:paraId="00000023">
      <w:pPr>
        <w:numPr>
          <w:ilvl w:val="1"/>
          <w:numId w:val="2"/>
        </w:numPr>
        <w:tabs>
          <w:tab w:val="left" w:leader="none" w:pos="0"/>
          <w:tab w:val="left" w:leader="none" w:pos="1154"/>
        </w:tabs>
        <w:spacing w:before="147" w:line="360" w:lineRule="auto"/>
        <w:ind w:left="2880" w:hanging="360"/>
        <w:rPr>
          <w:color w:val="2a2a2a"/>
        </w:rPr>
      </w:pPr>
      <w:r w:rsidDel="00000000" w:rsidR="00000000" w:rsidRPr="00000000">
        <w:rPr>
          <w:color w:val="2a2a2a"/>
          <w:rtl w:val="0"/>
        </w:rPr>
        <w:t xml:space="preserve">Attend a minimum of five (5) events funded by USG per semester.</w:t>
      </w:r>
    </w:p>
    <w:p w:rsidR="00000000" w:rsidDel="00000000" w:rsidP="00000000" w:rsidRDefault="00000000" w:rsidRPr="00000000" w14:paraId="00000024">
      <w:pPr>
        <w:numPr>
          <w:ilvl w:val="1"/>
          <w:numId w:val="2"/>
        </w:numPr>
        <w:tabs>
          <w:tab w:val="left" w:leader="none" w:pos="0"/>
          <w:tab w:val="left" w:leader="none" w:pos="1154"/>
        </w:tabs>
        <w:spacing w:before="147" w:line="360" w:lineRule="auto"/>
        <w:ind w:left="2880" w:hanging="360"/>
        <w:rPr>
          <w:color w:val="2a2a2a"/>
        </w:rPr>
      </w:pPr>
      <w:r w:rsidDel="00000000" w:rsidR="00000000" w:rsidRPr="00000000">
        <w:rPr>
          <w:color w:val="2a2a2a"/>
          <w:rtl w:val="0"/>
        </w:rPr>
        <w:t xml:space="preserve">Assist in USG sponsored events whenever possible.</w:t>
      </w:r>
    </w:p>
    <w:p w:rsidR="00000000" w:rsidDel="00000000" w:rsidP="00000000" w:rsidRDefault="00000000" w:rsidRPr="00000000" w14:paraId="00000025">
      <w:pPr>
        <w:numPr>
          <w:ilvl w:val="1"/>
          <w:numId w:val="2"/>
        </w:numPr>
        <w:tabs>
          <w:tab w:val="left" w:leader="none" w:pos="0"/>
          <w:tab w:val="left" w:leader="none" w:pos="1154"/>
        </w:tabs>
        <w:spacing w:before="147" w:line="360" w:lineRule="auto"/>
        <w:ind w:left="2880" w:hanging="360"/>
      </w:pPr>
      <w:r w:rsidDel="00000000" w:rsidR="00000000" w:rsidRPr="00000000">
        <w:rPr>
          <w:highlight w:val="white"/>
          <w:rtl w:val="0"/>
        </w:rPr>
        <w:t xml:space="preserve">Required to attend club council meetings quarterly throughout the academic year, or correspond with the director of the club council to receive all needed information; attendance will be at the discretion of the Senate President.</w:t>
      </w:r>
      <w:r w:rsidDel="00000000" w:rsidR="00000000" w:rsidRPr="00000000">
        <w:rPr>
          <w:rtl w:val="0"/>
        </w:rPr>
      </w:r>
    </w:p>
    <w:p w:rsidR="00000000" w:rsidDel="00000000" w:rsidP="00000000" w:rsidRDefault="00000000" w:rsidRPr="00000000" w14:paraId="00000026">
      <w:pPr>
        <w:tabs>
          <w:tab w:val="left" w:leader="none" w:pos="0"/>
          <w:tab w:val="left" w:leader="none" w:pos="1154"/>
        </w:tabs>
        <w:spacing w:before="147" w:line="360" w:lineRule="auto"/>
        <w:ind w:left="1440" w:hanging="1080"/>
        <w:rPr>
          <w:color w:val="2a2a2a"/>
        </w:rPr>
      </w:pPr>
      <w:r w:rsidDel="00000000" w:rsidR="00000000" w:rsidRPr="00000000">
        <w:rPr>
          <w:color w:val="2a2a2a"/>
          <w:rtl w:val="0"/>
        </w:rPr>
        <w:t xml:space="preserve">Section 5- Senators will attend Senate Meetings and Senate Committee Meetings with no more than two (2) excused absences or one (1) unexcused absences per semester. Excuses for absences from required USGWV meetings must be presented to the Senate President and approved by the Senate President prior to the general session</w:t>
      </w:r>
    </w:p>
    <w:p w:rsidR="00000000" w:rsidDel="00000000" w:rsidP="00000000" w:rsidRDefault="00000000" w:rsidRPr="00000000" w14:paraId="00000027">
      <w:pPr>
        <w:numPr>
          <w:ilvl w:val="0"/>
          <w:numId w:val="3"/>
        </w:numPr>
        <w:tabs>
          <w:tab w:val="left" w:leader="none" w:pos="0"/>
          <w:tab w:val="left" w:leader="none" w:pos="1154"/>
        </w:tabs>
        <w:spacing w:before="147" w:line="360" w:lineRule="auto"/>
        <w:ind w:left="2160" w:hanging="360"/>
        <w:rPr>
          <w:color w:val="2a2a2a"/>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028">
      <w:pPr>
        <w:numPr>
          <w:ilvl w:val="1"/>
          <w:numId w:val="3"/>
        </w:numPr>
        <w:tabs>
          <w:tab w:val="left" w:leader="none" w:pos="0"/>
        </w:tabs>
        <w:spacing w:line="360" w:lineRule="auto"/>
        <w:ind w:left="2880" w:hanging="360"/>
        <w:rPr>
          <w:color w:val="2a2a2a"/>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029">
      <w:pPr>
        <w:numPr>
          <w:ilvl w:val="2"/>
          <w:numId w:val="3"/>
        </w:numPr>
        <w:tabs>
          <w:tab w:val="left" w:leader="none" w:pos="0"/>
        </w:tabs>
        <w:spacing w:line="360" w:lineRule="auto"/>
        <w:ind w:left="3600" w:hanging="360"/>
        <w:rPr>
          <w:color w:val="2a2a2a"/>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02A">
      <w:pPr>
        <w:numPr>
          <w:ilvl w:val="2"/>
          <w:numId w:val="3"/>
        </w:numPr>
        <w:tabs>
          <w:tab w:val="left" w:leader="none" w:pos="0"/>
        </w:tabs>
        <w:spacing w:line="360" w:lineRule="auto"/>
        <w:ind w:left="3600" w:hanging="360"/>
        <w:rPr>
          <w:color w:val="2a2a2a"/>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02B">
      <w:pPr>
        <w:numPr>
          <w:ilvl w:val="2"/>
          <w:numId w:val="3"/>
        </w:numPr>
        <w:tabs>
          <w:tab w:val="left" w:leader="none" w:pos="0"/>
        </w:tabs>
        <w:spacing w:line="360" w:lineRule="auto"/>
        <w:ind w:left="3600" w:hanging="360"/>
        <w:rPr>
          <w:color w:val="2a2a2a"/>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02C">
      <w:pPr>
        <w:numPr>
          <w:ilvl w:val="2"/>
          <w:numId w:val="3"/>
        </w:numPr>
        <w:tabs>
          <w:tab w:val="left" w:leader="none" w:pos="0"/>
        </w:tabs>
        <w:spacing w:line="360" w:lineRule="auto"/>
        <w:ind w:left="3600" w:hanging="360"/>
        <w:rPr>
          <w:color w:val="2a2a2a"/>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02D">
      <w:pPr>
        <w:tabs>
          <w:tab w:val="left" w:leader="none" w:pos="0"/>
          <w:tab w:val="left" w:leader="none" w:pos="0"/>
        </w:tabs>
        <w:spacing w:before="147" w:line="360" w:lineRule="auto"/>
        <w:ind w:left="0" w:firstLine="0"/>
        <w:rPr>
          <w:color w:val="2a2a2a"/>
        </w:rPr>
      </w:pPr>
      <w:r w:rsidDel="00000000" w:rsidR="00000000" w:rsidRPr="00000000">
        <w:rPr>
          <w:rtl w:val="0"/>
        </w:rPr>
      </w:r>
    </w:p>
    <w:p w:rsidR="00000000" w:rsidDel="00000000" w:rsidP="00000000" w:rsidRDefault="00000000" w:rsidRPr="00000000" w14:paraId="0000002E">
      <w:pPr>
        <w:tabs>
          <w:tab w:val="left" w:leader="none" w:pos="0"/>
          <w:tab w:val="left" w:leader="none" w:pos="0"/>
          <w:tab w:val="left" w:leader="none" w:pos="1876"/>
        </w:tabs>
        <w:spacing w:line="360" w:lineRule="auto"/>
        <w:rPr>
          <w:color w:val="2a2a2a"/>
        </w:rPr>
      </w:pPr>
      <w:r w:rsidDel="00000000" w:rsidR="00000000" w:rsidRPr="00000000">
        <w:rPr>
          <w:rtl w:val="0"/>
        </w:rPr>
      </w:r>
    </w:p>
    <w:p w:rsidR="00000000" w:rsidDel="00000000" w:rsidP="00000000" w:rsidRDefault="00000000" w:rsidRPr="00000000" w14:paraId="0000002F">
      <w:pPr>
        <w:tabs>
          <w:tab w:val="left" w:leader="none" w:pos="0"/>
          <w:tab w:val="left" w:leader="none" w:pos="0"/>
          <w:tab w:val="left" w:leader="none" w:pos="1876"/>
        </w:tabs>
        <w:spacing w:line="360" w:lineRule="auto"/>
        <w:rPr>
          <w:color w:val="2a2a2a"/>
        </w:rPr>
      </w:pPr>
      <w:r w:rsidDel="00000000" w:rsidR="00000000" w:rsidRPr="00000000">
        <w:rPr>
          <w:rtl w:val="0"/>
        </w:rPr>
      </w:r>
    </w:p>
    <w:p w:rsidR="00000000" w:rsidDel="00000000" w:rsidP="00000000" w:rsidRDefault="00000000" w:rsidRPr="00000000" w14:paraId="00000030">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p>
    <w:p w:rsidR="00000000" w:rsidDel="00000000" w:rsidP="00000000" w:rsidRDefault="00000000" w:rsidRPr="00000000" w14:paraId="00000031">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 | Article VII | Section 2| Subsection 1: Removed to allow for more senators to be appointed as the student population fluctuates and the West Valley campus expands. It was not reworded, nor a new cap established, to prevent future conflicts with senate seat allocation and maximums. </w:t>
      </w:r>
    </w:p>
    <w:p w:rsidR="00000000" w:rsidDel="00000000" w:rsidP="00000000" w:rsidRDefault="00000000" w:rsidRPr="00000000" w14:paraId="00000032">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 | Article VII | Section 2| Subsection 2: Removed as subsection 2 supports subsection 1, which is also being removed.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